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00A1728D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proofErr w:type="spellStart"/>
      <w:r w:rsidR="00AE54C2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="008F5307">
        <w:rPr>
          <w:rFonts w:ascii="PT Sans" w:hAnsi="PT Sans"/>
          <w:b/>
          <w:bCs/>
          <w:lang w:val="pl-PL" w:eastAsia="pl-PL"/>
        </w:rPr>
        <w:t>b</w:t>
      </w:r>
      <w:proofErr w:type="spellEnd"/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Pr="00995E3F">
        <w:rPr>
          <w:rFonts w:ascii="PT Sans" w:hAnsi="PT Sans"/>
          <w:b/>
          <w:bCs/>
          <w:lang w:val="pl-PL" w:eastAsia="pl-PL"/>
        </w:rPr>
        <w:t>/202</w:t>
      </w:r>
      <w:r w:rsidR="004E3F07">
        <w:rPr>
          <w:rFonts w:ascii="PT Sans" w:hAnsi="PT Sans"/>
          <w:b/>
          <w:bCs/>
          <w:lang w:val="pl-PL" w:eastAsia="pl-PL"/>
        </w:rPr>
        <w:t>5</w:t>
      </w:r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5DC2BCBC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proofErr w:type="spellStart"/>
      <w:r w:rsidR="00212D81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="008F5307">
        <w:rPr>
          <w:rFonts w:ascii="PT Sans" w:hAnsi="PT Sans"/>
          <w:b/>
          <w:bCs/>
          <w:lang w:val="pl-PL" w:eastAsia="pl-PL"/>
        </w:rPr>
        <w:t>b</w:t>
      </w:r>
      <w:proofErr w:type="spellEnd"/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="004E3F07">
        <w:rPr>
          <w:rFonts w:ascii="PT Sans" w:hAnsi="PT Sans"/>
          <w:b/>
          <w:bCs/>
          <w:lang w:val="pl-PL" w:eastAsia="pl-PL"/>
        </w:rPr>
        <w:t>/</w:t>
      </w:r>
      <w:r w:rsidRPr="00995E3F">
        <w:rPr>
          <w:rFonts w:ascii="PT Sans" w:hAnsi="PT Sans"/>
          <w:b/>
          <w:bCs/>
          <w:lang w:val="pl-PL" w:eastAsia="pl-PL"/>
        </w:rPr>
        <w:t>202</w:t>
      </w:r>
      <w:r w:rsidR="004E3F07">
        <w:rPr>
          <w:rFonts w:ascii="PT Sans" w:hAnsi="PT Sans"/>
          <w:b/>
          <w:bCs/>
          <w:lang w:val="pl-PL" w:eastAsia="pl-PL"/>
        </w:rPr>
        <w:t xml:space="preserve">5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="00212D81">
        <w:rPr>
          <w:rFonts w:ascii="PT Sans" w:hAnsi="PT Sans"/>
          <w:lang w:val="pl-PL" w:eastAsia="pl-PL"/>
        </w:rPr>
        <w:t xml:space="preserve"> 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materiałów promocyjnych w tym </w:t>
      </w:r>
      <w:r w:rsidR="008F5307">
        <w:rPr>
          <w:rFonts w:ascii="PT Sans" w:hAnsi="PT Sans"/>
          <w:b/>
          <w:bCs/>
          <w:lang w:val="pl-PL" w:eastAsia="pl-PL"/>
        </w:rPr>
        <w:t>1000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sztuk </w:t>
      </w:r>
      <w:r w:rsidR="008F5307">
        <w:rPr>
          <w:rFonts w:ascii="PT Sans" w:hAnsi="PT Sans"/>
          <w:b/>
          <w:bCs/>
          <w:lang w:val="pl-PL" w:eastAsia="pl-PL"/>
        </w:rPr>
        <w:t>breloków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, </w:t>
      </w:r>
      <w:r w:rsidR="008F5307">
        <w:rPr>
          <w:rFonts w:ascii="PT Sans" w:hAnsi="PT Sans"/>
          <w:b/>
          <w:bCs/>
          <w:lang w:val="pl-PL" w:eastAsia="pl-PL"/>
        </w:rPr>
        <w:t>500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sztuk </w:t>
      </w:r>
      <w:r w:rsidR="008F5307">
        <w:rPr>
          <w:rFonts w:ascii="PT Sans" w:hAnsi="PT Sans"/>
          <w:b/>
          <w:bCs/>
          <w:lang w:val="pl-PL" w:eastAsia="pl-PL"/>
        </w:rPr>
        <w:t>butelek plastikowych na wodę,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, </w:t>
      </w:r>
      <w:r w:rsidR="008F5307">
        <w:rPr>
          <w:rFonts w:ascii="PT Sans" w:hAnsi="PT Sans"/>
          <w:b/>
          <w:bCs/>
          <w:lang w:val="pl-PL" w:eastAsia="pl-PL"/>
        </w:rPr>
        <w:t>300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sztuk </w:t>
      </w:r>
      <w:r w:rsidR="008F5307">
        <w:rPr>
          <w:rFonts w:ascii="PT Sans" w:hAnsi="PT Sans"/>
          <w:b/>
          <w:bCs/>
          <w:lang w:val="pl-PL" w:eastAsia="pl-PL"/>
        </w:rPr>
        <w:t>kubków, 350 sztuk pendrive. 3000 sztuk smyczy, 200 sztuk kubków termicznych, 200 kubków ze słomką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2477B510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212D81">
        <w:rPr>
          <w:rFonts w:ascii="PT Sans" w:hAnsi="PT Sans"/>
          <w:lang w:val="pl-PL"/>
        </w:rPr>
        <w:t>6 maja</w:t>
      </w:r>
      <w:r w:rsidR="004E3F07">
        <w:rPr>
          <w:rFonts w:ascii="PT Sans" w:hAnsi="PT Sans"/>
          <w:lang w:val="pl-PL"/>
        </w:rPr>
        <w:t xml:space="preserve">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44267475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</w:t>
      </w:r>
      <w:r w:rsidR="000762AF">
        <w:rPr>
          <w:rFonts w:ascii="PT Sans" w:eastAsia="Palatino Linotype" w:hAnsi="PT Sans" w:cs="Times New Roman"/>
          <w:lang w:val="pl-PL" w:eastAsia="pl-PL"/>
        </w:rPr>
        <w:t>Dyrektora ds. Komunikacji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 p</w:t>
      </w:r>
      <w:r w:rsidR="000762AF">
        <w:rPr>
          <w:rFonts w:ascii="PT Sans" w:eastAsia="Palatino Linotype" w:hAnsi="PT Sans" w:cs="Times New Roman"/>
          <w:lang w:val="pl-PL" w:eastAsia="pl-PL"/>
        </w:rPr>
        <w:t xml:space="preserve">. Radosława </w:t>
      </w:r>
      <w:proofErr w:type="spellStart"/>
      <w:r w:rsidR="000762AF">
        <w:rPr>
          <w:rFonts w:ascii="PT Sans" w:eastAsia="Palatino Linotype" w:hAnsi="PT Sans" w:cs="Times New Roman"/>
          <w:lang w:val="pl-PL" w:eastAsia="pl-PL"/>
        </w:rPr>
        <w:t>Aksamita</w:t>
      </w:r>
      <w:proofErr w:type="spellEnd"/>
      <w:r w:rsidR="000762AF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tel. </w:t>
      </w:r>
      <w:r w:rsidR="000762AF" w:rsidRPr="000762A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32 359 2345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="000762AF" w:rsidRPr="000C4969">
          <w:rPr>
            <w:rStyle w:val="Hipercze"/>
            <w:rFonts w:ascii="PT Sans" w:eastAsia="Palatino Linotype" w:hAnsi="PT Sans" w:cs="Times New Roman"/>
            <w:shd w:val="clear" w:color="auto" w:fill="FFFFFF"/>
            <w:lang w:val="pl-PL"/>
          </w:rPr>
          <w:t>radoslaw.aksamit@us.edu.pl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C96875A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Wykonawca upoważnia  do kontaktów z Zamawiającym w celu realizacji umowy: </w:t>
      </w:r>
      <w:r w:rsidR="000762AF">
        <w:rPr>
          <w:rFonts w:ascii="PT Sans" w:eastAsia="Palatino Linotype" w:hAnsi="PT Sans" w:cs="Times New Roman"/>
          <w:lang w:val="pl-PL" w:eastAsia="pl-PL"/>
        </w:rPr>
        <w:t>……………………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4BCAC154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</w:t>
      </w:r>
      <w:r w:rsidR="00AE54C2">
        <w:rPr>
          <w:rFonts w:ascii="PT Sans" w:eastAsia="Palatino Linotype" w:hAnsi="PT Sans" w:cs="Times New Roman"/>
          <w:lang w:val="pl-PL" w:eastAsia="pl-PL"/>
        </w:rPr>
        <w:t>25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umowy, </w:t>
      </w:r>
    </w:p>
    <w:p w14:paraId="5D56FF7D" w14:textId="54BE543B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</w:t>
      </w:r>
      <w:r w:rsidR="00AE54C2">
        <w:rPr>
          <w:rFonts w:ascii="PT Sans" w:eastAsia="Palatino Linotype" w:hAnsi="PT Sans" w:cs="Times New Roman"/>
          <w:lang w:val="pl-PL" w:eastAsia="pl-PL"/>
        </w:rPr>
        <w:t>35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W sprawach nie uregulowanych niniejszą umową mają zastosowanie przepisy ustawy z dnia  11 września 2019 r. Prawo zamówień publicznych tj. Dz. z 2021 r. poz. 1129 oraz Kodeksu cywilnego </w:t>
      </w: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>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35D3746B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C25F5EE" w14:textId="275862C3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19C92B98" w:rsidR="00995E3F" w:rsidRP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1 do umowy nr </w:t>
      </w:r>
      <w:proofErr w:type="spellStart"/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="008F5307">
        <w:rPr>
          <w:rFonts w:ascii="PT Sans" w:eastAsia="Palatino Linotype" w:hAnsi="PT Sans" w:cs="Times New Roman"/>
          <w:b/>
          <w:lang w:val="pl-PL" w:eastAsia="pl-PL"/>
        </w:rPr>
        <w:t>b</w:t>
      </w:r>
      <w:proofErr w:type="spellEnd"/>
      <w:r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584A7E2C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proofErr w:type="spellStart"/>
      <w:r w:rsidR="004E3F07">
        <w:rPr>
          <w:rFonts w:ascii="PT Sans" w:eastAsia="Palatino Linotype" w:hAnsi="PT Sans" w:cs="Times New Roman"/>
          <w:lang w:val="pl-PL" w:eastAsia="pl-PL"/>
        </w:rPr>
        <w:t>I</w:t>
      </w:r>
      <w:r w:rsidR="00212D81">
        <w:rPr>
          <w:rFonts w:ascii="PT Sans" w:eastAsia="Palatino Linotype" w:hAnsi="PT Sans" w:cs="Times New Roman"/>
          <w:lang w:val="pl-PL" w:eastAsia="pl-PL"/>
        </w:rPr>
        <w:t>I</w:t>
      </w:r>
      <w:r w:rsidR="008F5307">
        <w:rPr>
          <w:rFonts w:ascii="PT Sans" w:eastAsia="Palatino Linotype" w:hAnsi="PT Sans" w:cs="Times New Roman"/>
          <w:lang w:val="pl-PL" w:eastAsia="pl-PL"/>
        </w:rPr>
        <w:t>b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lang w:val="pl-PL" w:eastAsia="pl-PL"/>
        </w:rPr>
        <w:t>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8F5307" w:rsidRPr="00995E3F" w14:paraId="201FDC5D" w14:textId="77777777" w:rsidTr="00AE54C2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F140B02" w14:textId="77777777" w:rsidR="008F5307" w:rsidRPr="007576B3" w:rsidRDefault="008F5307" w:rsidP="008F530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7E005029" w14:textId="666E686F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Butelki./ bidony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14:paraId="6D1029C8" w14:textId="7A469975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500 sztuk</w:t>
            </w:r>
          </w:p>
        </w:tc>
      </w:tr>
      <w:tr w:rsidR="008F5307" w:rsidRPr="00995E3F" w14:paraId="74D77B97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1559542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6C4907BF" w14:textId="77777777" w:rsidR="008F5307" w:rsidRPr="007576B3" w:rsidRDefault="008F5307" w:rsidP="008F530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48BB2C89" w14:textId="640BE8D4" w:rsidR="008F5307" w:rsidRDefault="008F5307" w:rsidP="008F5307">
            <w:pPr>
              <w:spacing w:after="0" w:line="240" w:lineRule="auto"/>
              <w:rPr>
                <w:rFonts w:ascii="PT Sans" w:eastAsia="Calibri" w:hAnsi="PT Sans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kub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>ki</w:t>
            </w:r>
          </w:p>
          <w:p w14:paraId="4B4BC4AA" w14:textId="167DAB3B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34C496BC" w14:textId="4989B739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300 sztuk</w:t>
            </w:r>
          </w:p>
        </w:tc>
      </w:tr>
      <w:tr w:rsidR="008F5307" w:rsidRPr="00995E3F" w14:paraId="24B15C3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9AD5322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95AFBD1" w14:textId="08D23845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pendrive</w:t>
            </w:r>
          </w:p>
        </w:tc>
        <w:tc>
          <w:tcPr>
            <w:tcW w:w="1977" w:type="dxa"/>
            <w:shd w:val="clear" w:color="auto" w:fill="auto"/>
          </w:tcPr>
          <w:p w14:paraId="127B712C" w14:textId="03C55C2D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350 sztuk</w:t>
            </w:r>
          </w:p>
        </w:tc>
      </w:tr>
      <w:tr w:rsidR="008F5307" w:rsidRPr="00995E3F" w14:paraId="1DE3392B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EE97E3D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2E9C97F1" w14:textId="0C4C90A5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smycz</w:t>
            </w: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e</w:t>
            </w:r>
          </w:p>
        </w:tc>
        <w:tc>
          <w:tcPr>
            <w:tcW w:w="1977" w:type="dxa"/>
            <w:shd w:val="clear" w:color="auto" w:fill="auto"/>
          </w:tcPr>
          <w:p w14:paraId="487DD1B7" w14:textId="0A982CD1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3000 sztuk</w:t>
            </w:r>
          </w:p>
        </w:tc>
      </w:tr>
      <w:tr w:rsidR="008F5307" w:rsidRPr="00995E3F" w14:paraId="38B8D16D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3114D860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7BDA5BB" w14:textId="5AD567A9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kubki termiczne</w:t>
            </w:r>
          </w:p>
        </w:tc>
        <w:tc>
          <w:tcPr>
            <w:tcW w:w="1977" w:type="dxa"/>
            <w:shd w:val="clear" w:color="auto" w:fill="auto"/>
          </w:tcPr>
          <w:p w14:paraId="118BBC05" w14:textId="58CDB90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200 sztuk</w:t>
            </w:r>
          </w:p>
        </w:tc>
      </w:tr>
      <w:tr w:rsidR="008F5307" w:rsidRPr="00995E3F" w14:paraId="1F0B3F3A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2547129F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32A2374D" w14:textId="5E4B98A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kubki ze słomką</w:t>
            </w:r>
          </w:p>
        </w:tc>
        <w:tc>
          <w:tcPr>
            <w:tcW w:w="1977" w:type="dxa"/>
            <w:shd w:val="clear" w:color="auto" w:fill="auto"/>
          </w:tcPr>
          <w:p w14:paraId="14306123" w14:textId="0D193790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200 sztuk</w:t>
            </w:r>
          </w:p>
        </w:tc>
      </w:tr>
      <w:tr w:rsidR="008F5307" w:rsidRPr="00995E3F" w14:paraId="0A05B8F9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198695AB" w14:textId="77777777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B288F58" w14:textId="472BD753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breloki</w:t>
            </w:r>
          </w:p>
        </w:tc>
        <w:tc>
          <w:tcPr>
            <w:tcW w:w="1977" w:type="dxa"/>
            <w:shd w:val="clear" w:color="auto" w:fill="auto"/>
          </w:tcPr>
          <w:p w14:paraId="3E101516" w14:textId="63E03033" w:rsidR="008F5307" w:rsidRPr="003A69F7" w:rsidRDefault="008F5307" w:rsidP="008F5307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1000 sztuk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5458A8F0" w14:textId="138DD6B4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2 do umowy nr  </w:t>
      </w:r>
      <w:proofErr w:type="spellStart"/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="008F5307">
        <w:rPr>
          <w:rFonts w:ascii="PT Sans" w:eastAsia="Palatino Linotype" w:hAnsi="PT Sans" w:cs="Times New Roman"/>
          <w:b/>
          <w:lang w:val="pl-PL" w:eastAsia="pl-PL"/>
        </w:rPr>
        <w:t>b</w:t>
      </w:r>
      <w:proofErr w:type="spellEnd"/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8F53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8F53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8F53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762AF"/>
    <w:rsid w:val="00126538"/>
    <w:rsid w:val="00144E12"/>
    <w:rsid w:val="0017671B"/>
    <w:rsid w:val="00212D81"/>
    <w:rsid w:val="002536D5"/>
    <w:rsid w:val="00373FCF"/>
    <w:rsid w:val="003A69F7"/>
    <w:rsid w:val="003F3C6E"/>
    <w:rsid w:val="004E3F07"/>
    <w:rsid w:val="00536353"/>
    <w:rsid w:val="0061303A"/>
    <w:rsid w:val="006973D1"/>
    <w:rsid w:val="00756782"/>
    <w:rsid w:val="00782208"/>
    <w:rsid w:val="008F5307"/>
    <w:rsid w:val="009548CC"/>
    <w:rsid w:val="00995E3F"/>
    <w:rsid w:val="00A21E39"/>
    <w:rsid w:val="00AE54C2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ksamit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10</cp:revision>
  <cp:lastPrinted>2025-03-05T09:54:00Z</cp:lastPrinted>
  <dcterms:created xsi:type="dcterms:W3CDTF">2025-03-10T08:27:00Z</dcterms:created>
  <dcterms:modified xsi:type="dcterms:W3CDTF">2025-04-15T10:21:00Z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