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9"/>
        <w:gridCol w:w="1418"/>
        <w:gridCol w:w="4878"/>
      </w:tblGrid>
      <w:tr w:rsidR="00CE483D" w:rsidRPr="00CE483D" w14:paraId="7461534E" w14:textId="77777777" w:rsidTr="006327A2">
        <w:trPr>
          <w:trHeight w:val="1084"/>
        </w:trPr>
        <w:tc>
          <w:tcPr>
            <w:tcW w:w="3769" w:type="dxa"/>
            <w:tcBorders>
              <w:bottom w:val="single" w:sz="4" w:space="0" w:color="auto"/>
            </w:tcBorders>
            <w:shd w:val="clear" w:color="auto" w:fill="31849B"/>
          </w:tcPr>
          <w:p w14:paraId="5A09439C" w14:textId="77777777" w:rsidR="00CE483D" w:rsidRPr="00CE483D" w:rsidRDefault="004F6BD6" w:rsidP="00CE483D">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653120" behindDoc="0" locked="0" layoutInCell="1" allowOverlap="1" wp14:anchorId="3AE95310" wp14:editId="2424665B">
                      <wp:simplePos x="0" y="0"/>
                      <wp:positionH relativeFrom="column">
                        <wp:posOffset>518795</wp:posOffset>
                      </wp:positionH>
                      <wp:positionV relativeFrom="paragraph">
                        <wp:posOffset>13970</wp:posOffset>
                      </wp:positionV>
                      <wp:extent cx="962660" cy="845185"/>
                      <wp:effectExtent l="19050" t="19050" r="46990" b="31115"/>
                      <wp:wrapNone/>
                      <wp:docPr id="410" name="Romb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95310" id="_x0000_t4" coordsize="21600,21600" o:spt="4" path="m10800,l,10800,10800,21600,21600,10800xe">
                      <v:stroke joinstyle="miter"/>
                      <v:path gradientshapeok="t" o:connecttype="rect" textboxrect="5400,5400,16200,16200"/>
                    </v:shapetype>
                    <v:shape id="Romb 410" o:spid="_x0000_s1026" type="#_x0000_t4" style="position:absolute;left:0;text-align:left;margin-left:40.85pt;margin-top:1.1pt;width:75.8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">
                      <v:textbo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v:textbox>
                    </v:shape>
                  </w:pict>
                </mc:Fallback>
              </mc:AlternateContent>
            </w:r>
          </w:p>
          <w:p w14:paraId="30739B1A" w14:textId="77777777" w:rsidR="00CE483D" w:rsidRPr="00CE483D" w:rsidRDefault="00CE483D" w:rsidP="00CE483D">
            <w:pPr>
              <w:spacing w:after="0"/>
              <w:jc w:val="right"/>
              <w:rPr>
                <w:rFonts w:ascii="Agency FB" w:eastAsia="Times New Roman" w:hAnsi="Agency FB" w:cs="Aharoni"/>
                <w:b/>
                <w:sz w:val="52"/>
                <w:szCs w:val="52"/>
                <w:lang w:eastAsia="pl-PL"/>
              </w:rPr>
            </w:pPr>
          </w:p>
        </w:tc>
        <w:tc>
          <w:tcPr>
            <w:tcW w:w="6296" w:type="dxa"/>
            <w:gridSpan w:val="2"/>
            <w:tcBorders>
              <w:bottom w:val="single" w:sz="4" w:space="0" w:color="auto"/>
            </w:tcBorders>
            <w:shd w:val="clear" w:color="auto" w:fill="FFFFFF"/>
          </w:tcPr>
          <w:p w14:paraId="5E120FB5" w14:textId="77777777" w:rsidR="00CE483D" w:rsidRPr="00CE483D" w:rsidRDefault="00CE483D" w:rsidP="00CE483D">
            <w:pPr>
              <w:spacing w:after="0"/>
              <w:jc w:val="both"/>
              <w:rPr>
                <w:rFonts w:ascii="Agency FB" w:eastAsia="Times New Roman" w:hAnsi="Agency FB" w:cs="Khmer UI"/>
                <w:szCs w:val="18"/>
                <w:lang w:eastAsia="pl-PL"/>
              </w:rPr>
            </w:pPr>
          </w:p>
          <w:p w14:paraId="75F175BB" w14:textId="77777777" w:rsidR="00CE483D" w:rsidRPr="00CE483D" w:rsidRDefault="00CE483D" w:rsidP="00CE483D">
            <w:pPr>
              <w:spacing w:after="0"/>
              <w:jc w:val="center"/>
              <w:rPr>
                <w:rFonts w:ascii="Agency FB" w:eastAsia="Times New Roman" w:hAnsi="Agency FB" w:cs="Khmer UI"/>
                <w:b/>
                <w:sz w:val="24"/>
                <w:szCs w:val="24"/>
                <w:lang w:eastAsia="pl-PL"/>
              </w:rPr>
            </w:pPr>
          </w:p>
          <w:p w14:paraId="4B3E851D" w14:textId="77777777" w:rsidR="00CE483D" w:rsidRPr="00CE483D" w:rsidRDefault="00CE483D" w:rsidP="00CE483D">
            <w:pPr>
              <w:spacing w:after="0"/>
              <w:jc w:val="center"/>
              <w:rPr>
                <w:rFonts w:ascii="Agency FB" w:eastAsia="Times New Roman" w:hAnsi="Agency FB" w:cs="Khmer UI"/>
                <w:b/>
                <w:sz w:val="24"/>
                <w:szCs w:val="24"/>
                <w:lang w:eastAsia="pl-PL"/>
              </w:rPr>
            </w:pPr>
            <w:r w:rsidRPr="00CE483D">
              <w:rPr>
                <w:rFonts w:ascii="Gill Sans MT" w:eastAsia="Times New Roman" w:hAnsi="Gill Sans MT" w:cs="Khmer UI"/>
                <w:b/>
                <w:sz w:val="24"/>
                <w:szCs w:val="24"/>
                <w:lang w:eastAsia="pl-PL"/>
              </w:rPr>
              <w:t>Wniosek o wprowadzenie zmiany w umowie, w</w:t>
            </w:r>
            <w:r w:rsidR="008D5204">
              <w:rPr>
                <w:rFonts w:ascii="Gill Sans MT" w:eastAsia="Times New Roman" w:hAnsi="Gill Sans MT" w:cs="Khmer UI"/>
                <w:b/>
                <w:sz w:val="24"/>
                <w:szCs w:val="24"/>
                <w:lang w:eastAsia="pl-PL"/>
              </w:rPr>
              <w:t> </w:t>
            </w:r>
            <w:r w:rsidRPr="00CE483D">
              <w:rPr>
                <w:rFonts w:ascii="Gill Sans MT" w:eastAsia="Times New Roman" w:hAnsi="Gill Sans MT" w:cs="Khmer UI"/>
                <w:b/>
                <w:sz w:val="24"/>
                <w:szCs w:val="24"/>
                <w:lang w:eastAsia="pl-PL"/>
              </w:rPr>
              <w:t>sprawie zamówienia publicznego</w:t>
            </w:r>
          </w:p>
          <w:p w14:paraId="38857EE1" w14:textId="77777777" w:rsidR="00CE483D" w:rsidRPr="00CE483D" w:rsidRDefault="00CE483D" w:rsidP="00CE483D">
            <w:pPr>
              <w:spacing w:after="0"/>
              <w:jc w:val="both"/>
              <w:rPr>
                <w:rFonts w:ascii="Agency FB" w:eastAsia="Times New Roman" w:hAnsi="Agency FB" w:cs="Khmer UI"/>
                <w:b/>
                <w:szCs w:val="18"/>
                <w:lang w:eastAsia="pl-PL"/>
              </w:rPr>
            </w:pPr>
          </w:p>
        </w:tc>
      </w:tr>
      <w:tr w:rsidR="00CE483D" w:rsidRPr="00CE483D" w14:paraId="2F62E444" w14:textId="77777777" w:rsidTr="006327A2">
        <w:tblPrEx>
          <w:jc w:val="center"/>
          <w:tblInd w:w="0" w:type="dxa"/>
        </w:tblPrEx>
        <w:trPr>
          <w:jc w:val="center"/>
        </w:trPr>
        <w:tc>
          <w:tcPr>
            <w:tcW w:w="5187" w:type="dxa"/>
            <w:gridSpan w:val="2"/>
            <w:tcBorders>
              <w:bottom w:val="single" w:sz="4" w:space="0" w:color="auto"/>
            </w:tcBorders>
            <w:shd w:val="clear" w:color="auto" w:fill="DAEEF3"/>
          </w:tcPr>
          <w:p w14:paraId="54C5C1CF"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41A9006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w:t>
            </w:r>
            <w:r w:rsidRPr="00CE483D">
              <w:rPr>
                <w:rFonts w:ascii="Gill Sans MT" w:eastAsia="Times New Roman" w:hAnsi="Gill Sans MT" w:cs="Times New Roman"/>
                <w:sz w:val="20"/>
                <w:szCs w:val="20"/>
                <w:lang w:eastAsia="pl-PL"/>
              </w:rPr>
              <w:t xml:space="preserve"> Realizator (pieczęć).</w:t>
            </w:r>
          </w:p>
          <w:p w14:paraId="0B8095C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bottom w:val="single" w:sz="4" w:space="0" w:color="auto"/>
            </w:tcBorders>
            <w:shd w:val="clear" w:color="auto" w:fill="DAEEF3"/>
          </w:tcPr>
          <w:p w14:paraId="5EFFD062"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6EA238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2.</w:t>
            </w:r>
            <w:r w:rsidRPr="00CE483D">
              <w:rPr>
                <w:rFonts w:ascii="Gill Sans MT" w:eastAsia="Times New Roman" w:hAnsi="Gill Sans MT" w:cs="Times New Roman"/>
                <w:sz w:val="20"/>
                <w:szCs w:val="20"/>
                <w:lang w:eastAsia="pl-PL"/>
              </w:rPr>
              <w:t xml:space="preserve"> Do:</w:t>
            </w:r>
          </w:p>
        </w:tc>
      </w:tr>
      <w:tr w:rsidR="00CE483D" w:rsidRPr="00CE483D" w14:paraId="26D63463" w14:textId="77777777" w:rsidTr="006327A2">
        <w:tblPrEx>
          <w:jc w:val="center"/>
          <w:tblInd w:w="0" w:type="dxa"/>
        </w:tblPrEx>
        <w:trPr>
          <w:jc w:val="center"/>
        </w:trPr>
        <w:tc>
          <w:tcPr>
            <w:tcW w:w="5187" w:type="dxa"/>
            <w:gridSpan w:val="2"/>
            <w:tcBorders>
              <w:top w:val="single" w:sz="4" w:space="0" w:color="auto"/>
              <w:bottom w:val="nil"/>
            </w:tcBorders>
          </w:tcPr>
          <w:p w14:paraId="7FDBCAD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E014E2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03211DD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882A6D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748130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30EBA8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7159AD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c>
          <w:tcPr>
            <w:tcW w:w="4878" w:type="dxa"/>
            <w:tcBorders>
              <w:top w:val="single" w:sz="4" w:space="0" w:color="auto"/>
              <w:bottom w:val="nil"/>
            </w:tcBorders>
            <w:shd w:val="clear" w:color="auto" w:fill="DAEEF3"/>
          </w:tcPr>
          <w:p w14:paraId="22E2EC60"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692DB6A"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AF868B7"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b/>
                <w:sz w:val="20"/>
                <w:szCs w:val="20"/>
                <w:lang w:eastAsia="pl-PL"/>
              </w:rPr>
              <w:br/>
              <w:t>w miejscu</w:t>
            </w:r>
          </w:p>
        </w:tc>
      </w:tr>
      <w:tr w:rsidR="00CE483D" w:rsidRPr="00CE483D" w14:paraId="6EFE7BED" w14:textId="77777777" w:rsidTr="006327A2">
        <w:tblPrEx>
          <w:jc w:val="center"/>
          <w:tblInd w:w="0" w:type="dxa"/>
        </w:tblPrEx>
        <w:trPr>
          <w:jc w:val="center"/>
        </w:trPr>
        <w:tc>
          <w:tcPr>
            <w:tcW w:w="5187" w:type="dxa"/>
            <w:gridSpan w:val="2"/>
            <w:tcBorders>
              <w:top w:val="single" w:sz="4" w:space="0" w:color="auto"/>
              <w:bottom w:val="nil"/>
            </w:tcBorders>
            <w:shd w:val="clear" w:color="auto" w:fill="DAEEF3"/>
          </w:tcPr>
          <w:p w14:paraId="02A46FD8" w14:textId="77777777" w:rsidR="00CE483D" w:rsidRPr="00CE483D" w:rsidRDefault="00CE483D" w:rsidP="00CE483D">
            <w:pPr>
              <w:spacing w:after="0" w:line="240" w:lineRule="auto"/>
              <w:jc w:val="both"/>
              <w:rPr>
                <w:rFonts w:ascii="Gill Sans MT" w:eastAsia="Times New Roman" w:hAnsi="Gill Sans MT" w:cs="Times New Roman"/>
                <w:b/>
                <w:sz w:val="4"/>
                <w:szCs w:val="4"/>
                <w:lang w:eastAsia="pl-PL"/>
              </w:rPr>
            </w:pPr>
          </w:p>
          <w:p w14:paraId="7963559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3. </w:t>
            </w:r>
            <w:r w:rsidRPr="00CE483D">
              <w:rPr>
                <w:rFonts w:ascii="Gill Sans MT" w:eastAsia="Times New Roman" w:hAnsi="Gill Sans MT" w:cs="Times New Roman"/>
                <w:sz w:val="20"/>
                <w:szCs w:val="20"/>
                <w:lang w:eastAsia="pl-PL"/>
              </w:rPr>
              <w:t>Data wpływu wniosku do DZP, podpis osoby przyjmującej.</w:t>
            </w:r>
          </w:p>
          <w:p w14:paraId="72D72419" w14:textId="77777777" w:rsidR="00CE483D" w:rsidRPr="00CE483D" w:rsidRDefault="00CE483D" w:rsidP="00CE483D">
            <w:pPr>
              <w:spacing w:after="0" w:line="240" w:lineRule="auto"/>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4290C44D" w14:textId="77777777" w:rsidR="00CE483D" w:rsidRPr="00CE483D" w:rsidRDefault="00CE483D" w:rsidP="00CE483D">
            <w:pPr>
              <w:spacing w:after="0" w:line="240" w:lineRule="auto"/>
              <w:rPr>
                <w:rFonts w:ascii="Gill Sans MT" w:eastAsia="Times New Roman" w:hAnsi="Gill Sans MT" w:cs="Times New Roman"/>
                <w:b/>
                <w:sz w:val="4"/>
                <w:szCs w:val="4"/>
                <w:lang w:eastAsia="pl-PL"/>
              </w:rPr>
            </w:pPr>
          </w:p>
          <w:p w14:paraId="46C78322" w14:textId="77777777" w:rsidR="00CE483D" w:rsidRPr="00CE483D" w:rsidRDefault="00CE483D" w:rsidP="00CE483D">
            <w:pPr>
              <w:spacing w:after="0" w:line="240" w:lineRule="auto"/>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 xml:space="preserve">4. </w:t>
            </w:r>
            <w:r w:rsidRPr="00CE483D">
              <w:rPr>
                <w:rFonts w:ascii="Gill Sans MT" w:eastAsia="Times New Roman" w:hAnsi="Gill Sans MT" w:cs="Times New Roman"/>
                <w:sz w:val="20"/>
                <w:szCs w:val="20"/>
                <w:lang w:eastAsia="pl-PL"/>
              </w:rPr>
              <w:t>Numer umowy, której dotyczy zmiana.</w:t>
            </w:r>
          </w:p>
        </w:tc>
      </w:tr>
      <w:tr w:rsidR="00CE483D" w:rsidRPr="00CE483D" w14:paraId="470F9262" w14:textId="77777777" w:rsidTr="006327A2">
        <w:tblPrEx>
          <w:jc w:val="center"/>
          <w:tblInd w:w="0" w:type="dxa"/>
        </w:tblPrEx>
        <w:trPr>
          <w:jc w:val="center"/>
        </w:trPr>
        <w:tc>
          <w:tcPr>
            <w:tcW w:w="5187" w:type="dxa"/>
            <w:gridSpan w:val="2"/>
            <w:tcBorders>
              <w:top w:val="single" w:sz="4" w:space="0" w:color="auto"/>
              <w:bottom w:val="nil"/>
            </w:tcBorders>
          </w:tcPr>
          <w:p w14:paraId="33E5255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8D73AC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3F69D8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706884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A7013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11E619EF" w14:textId="77777777" w:rsidR="00CE483D" w:rsidRPr="00CE483D" w:rsidRDefault="00CE483D" w:rsidP="00CE483D">
            <w:pPr>
              <w:spacing w:after="0" w:line="240" w:lineRule="auto"/>
              <w:jc w:val="both"/>
              <w:rPr>
                <w:rFonts w:ascii="Gill Sans MT" w:eastAsia="Times New Roman" w:hAnsi="Gill Sans MT" w:cs="Times New Roman"/>
                <w:b/>
                <w:sz w:val="20"/>
                <w:szCs w:val="20"/>
                <w:lang w:eastAsia="pl-PL"/>
              </w:rPr>
            </w:pPr>
          </w:p>
        </w:tc>
        <w:tc>
          <w:tcPr>
            <w:tcW w:w="4878" w:type="dxa"/>
            <w:tcBorders>
              <w:top w:val="single" w:sz="4" w:space="0" w:color="auto"/>
              <w:bottom w:val="nil"/>
            </w:tcBorders>
            <w:shd w:val="clear" w:color="auto" w:fill="auto"/>
          </w:tcPr>
          <w:p w14:paraId="437DAAD5" w14:textId="77777777" w:rsidR="00CE483D" w:rsidRPr="00CE483D" w:rsidRDefault="00CE483D" w:rsidP="00CE483D">
            <w:pPr>
              <w:spacing w:after="0" w:line="240" w:lineRule="auto"/>
              <w:rPr>
                <w:rFonts w:ascii="Gill Sans MT" w:eastAsia="Times New Roman" w:hAnsi="Gill Sans MT" w:cs="Times New Roman"/>
                <w:sz w:val="20"/>
                <w:szCs w:val="20"/>
                <w:lang w:eastAsia="pl-PL"/>
              </w:rPr>
            </w:pPr>
          </w:p>
        </w:tc>
      </w:tr>
      <w:tr w:rsidR="00CE483D" w:rsidRPr="00CE483D" w14:paraId="02069567" w14:textId="77777777" w:rsidTr="006327A2">
        <w:tblPrEx>
          <w:jc w:val="center"/>
          <w:tblInd w:w="0" w:type="dxa"/>
        </w:tblPrEx>
        <w:trPr>
          <w:cantSplit/>
          <w:trHeight w:val="627"/>
          <w:jc w:val="center"/>
        </w:trPr>
        <w:tc>
          <w:tcPr>
            <w:tcW w:w="10065" w:type="dxa"/>
            <w:gridSpan w:val="3"/>
            <w:tcBorders>
              <w:bottom w:val="single" w:sz="4" w:space="0" w:color="auto"/>
            </w:tcBorders>
            <w:shd w:val="clear" w:color="auto" w:fill="DAEEF3"/>
          </w:tcPr>
          <w:p w14:paraId="3B6F8DBF" w14:textId="77777777" w:rsidR="00CE483D" w:rsidRPr="00CE483D" w:rsidRDefault="00CE483D" w:rsidP="00CE483D">
            <w:pPr>
              <w:spacing w:after="0" w:line="360" w:lineRule="auto"/>
              <w:ind w:left="284" w:hanging="284"/>
              <w:jc w:val="both"/>
              <w:rPr>
                <w:rFonts w:ascii="Gill Sans MT" w:eastAsia="Times New Roman" w:hAnsi="Gill Sans MT" w:cs="Times New Roman"/>
                <w:b/>
                <w:sz w:val="4"/>
                <w:szCs w:val="4"/>
                <w:lang w:eastAsia="pl-PL"/>
              </w:rPr>
            </w:pPr>
          </w:p>
          <w:p w14:paraId="419DB18D" w14:textId="77777777" w:rsidR="00CE483D" w:rsidRPr="00CE483D" w:rsidRDefault="00CE483D" w:rsidP="00CE483D">
            <w:pPr>
              <w:spacing w:after="0"/>
              <w:ind w:left="284" w:right="217" w:hanging="284"/>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5.</w:t>
            </w:r>
            <w:r w:rsidRPr="00CE483D">
              <w:rPr>
                <w:rFonts w:ascii="Gill Sans MT" w:eastAsia="Times New Roman" w:hAnsi="Gill Sans MT" w:cs="Times New Roman"/>
                <w:sz w:val="20"/>
                <w:szCs w:val="20"/>
                <w:lang w:eastAsia="pl-PL"/>
              </w:rPr>
              <w:t xml:space="preserve"> Przewidziane w </w:t>
            </w:r>
            <w:r w:rsidR="00AA0686">
              <w:rPr>
                <w:rFonts w:ascii="Gill Sans MT" w:eastAsia="Times New Roman" w:hAnsi="Gill Sans MT" w:cs="Times New Roman"/>
                <w:sz w:val="20"/>
                <w:szCs w:val="20"/>
                <w:lang w:eastAsia="pl-PL"/>
              </w:rPr>
              <w:t>dokumentach zamówienia</w:t>
            </w:r>
            <w:r w:rsidRPr="00CE483D">
              <w:rPr>
                <w:rFonts w:ascii="Gill Sans MT" w:eastAsia="Times New Roman" w:hAnsi="Gill Sans MT" w:cs="Times New Roman"/>
                <w:sz w:val="20"/>
                <w:szCs w:val="20"/>
                <w:lang w:eastAsia="pl-PL"/>
              </w:rPr>
              <w:t xml:space="preserve"> postanowienia warunkujące dopuszczalność zmiany zawartej umowy tudzież inna, autonomiczna podstawa zmiany umowy wynikająca z ustawy Pzp:</w:t>
            </w:r>
          </w:p>
          <w:p w14:paraId="59B14DE8" w14:textId="77777777" w:rsidR="00CE483D" w:rsidRPr="00CE483D" w:rsidRDefault="00CE483D" w:rsidP="00CE483D">
            <w:pPr>
              <w:spacing w:after="0"/>
              <w:ind w:left="284" w:hanging="284"/>
              <w:jc w:val="both"/>
              <w:rPr>
                <w:rFonts w:ascii="Gill Sans MT" w:eastAsia="Times New Roman" w:hAnsi="Gill Sans MT" w:cs="Times New Roman"/>
                <w:sz w:val="4"/>
                <w:szCs w:val="4"/>
                <w:lang w:eastAsia="pl-PL"/>
              </w:rPr>
            </w:pPr>
          </w:p>
        </w:tc>
      </w:tr>
      <w:tr w:rsidR="00CE483D" w:rsidRPr="00CE483D" w14:paraId="157A2147" w14:textId="77777777" w:rsidTr="006327A2">
        <w:tblPrEx>
          <w:jc w:val="center"/>
          <w:tblInd w:w="0" w:type="dxa"/>
        </w:tblPrEx>
        <w:trPr>
          <w:cantSplit/>
          <w:trHeight w:val="2598"/>
          <w:jc w:val="center"/>
        </w:trPr>
        <w:tc>
          <w:tcPr>
            <w:tcW w:w="10065" w:type="dxa"/>
            <w:gridSpan w:val="3"/>
            <w:tcBorders>
              <w:top w:val="single" w:sz="4" w:space="0" w:color="auto"/>
              <w:bottom w:val="nil"/>
            </w:tcBorders>
          </w:tcPr>
          <w:p w14:paraId="519E34E8" w14:textId="77777777" w:rsidR="00CE483D" w:rsidRPr="00CE483D" w:rsidRDefault="00B503A5"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fldChar w:fldCharType="begin"/>
            </w:r>
            <w:r w:rsidR="00CE483D" w:rsidRPr="00CE483D">
              <w:rPr>
                <w:rFonts w:ascii="Gill Sans MT" w:eastAsia="Times New Roman" w:hAnsi="Gill Sans MT" w:cs="Times New Roman"/>
                <w:sz w:val="20"/>
                <w:szCs w:val="20"/>
                <w:lang w:eastAsia="pl-PL"/>
              </w:rPr>
              <w:instrText xml:space="preserve"> FILLIN  \* MERGEFORMAT </w:instrText>
            </w:r>
            <w:r w:rsidRPr="00CE483D">
              <w:rPr>
                <w:rFonts w:ascii="Gill Sans MT" w:eastAsia="Times New Roman" w:hAnsi="Gill Sans MT" w:cs="Times New Roman"/>
                <w:sz w:val="20"/>
                <w:szCs w:val="20"/>
                <w:lang w:eastAsia="pl-PL"/>
              </w:rPr>
              <w:fldChar w:fldCharType="end"/>
            </w:r>
          </w:p>
          <w:p w14:paraId="3D6093BB"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D10498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4E246D1"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7C39A4A"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602E4F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816E10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C28DD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2C8974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46113C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B418D78" w14:textId="510488EF" w:rsidR="00CE483D" w:rsidRDefault="00CE483D" w:rsidP="00CE483D">
            <w:pPr>
              <w:spacing w:after="0" w:line="240" w:lineRule="auto"/>
              <w:jc w:val="both"/>
              <w:rPr>
                <w:rFonts w:ascii="Gill Sans MT" w:eastAsia="Times New Roman" w:hAnsi="Gill Sans MT" w:cs="Times New Roman"/>
                <w:sz w:val="20"/>
                <w:szCs w:val="20"/>
                <w:lang w:eastAsia="pl-PL"/>
              </w:rPr>
            </w:pPr>
          </w:p>
          <w:p w14:paraId="36060A7F" w14:textId="77777777" w:rsidR="006327A2" w:rsidRPr="00CE483D" w:rsidRDefault="006327A2" w:rsidP="00CE483D">
            <w:pPr>
              <w:spacing w:after="0" w:line="240" w:lineRule="auto"/>
              <w:jc w:val="both"/>
              <w:rPr>
                <w:rFonts w:ascii="Gill Sans MT" w:eastAsia="Times New Roman" w:hAnsi="Gill Sans MT" w:cs="Times New Roman"/>
                <w:sz w:val="20"/>
                <w:szCs w:val="20"/>
                <w:lang w:eastAsia="pl-PL"/>
              </w:rPr>
            </w:pPr>
          </w:p>
          <w:p w14:paraId="0CDD00F3"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r>
      <w:tr w:rsidR="00CE483D" w:rsidRPr="00CE483D" w14:paraId="3326CA9C"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095B60B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199D74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6.</w:t>
            </w:r>
            <w:r w:rsidRPr="00CE483D">
              <w:rPr>
                <w:rFonts w:ascii="Gill Sans MT" w:eastAsia="Times New Roman" w:hAnsi="Gill Sans MT" w:cs="Times New Roman"/>
                <w:sz w:val="20"/>
                <w:szCs w:val="20"/>
                <w:lang w:eastAsia="pl-PL"/>
              </w:rPr>
              <w:t xml:space="preserve"> Stan faktyczny uzasadniający wprowadzenie zmian:</w:t>
            </w:r>
          </w:p>
          <w:p w14:paraId="55E451E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26890A1C" w14:textId="77777777" w:rsidTr="006327A2">
        <w:tblPrEx>
          <w:jc w:val="center"/>
          <w:tblInd w:w="0" w:type="dxa"/>
        </w:tblPrEx>
        <w:trPr>
          <w:cantSplit/>
          <w:trHeight w:val="2561"/>
          <w:jc w:val="center"/>
        </w:trPr>
        <w:tc>
          <w:tcPr>
            <w:tcW w:w="10065" w:type="dxa"/>
            <w:gridSpan w:val="3"/>
            <w:tcBorders>
              <w:top w:val="single" w:sz="4" w:space="0" w:color="auto"/>
              <w:bottom w:val="single" w:sz="4" w:space="0" w:color="auto"/>
            </w:tcBorders>
          </w:tcPr>
          <w:p w14:paraId="723785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01075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D83EC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919834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CEFE42"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9FD09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B5A112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9510AF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51F757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8D74BEF" w14:textId="58AF41C0"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5C707F00" w14:textId="77777777" w:rsidTr="006327A2">
        <w:tblPrEx>
          <w:jc w:val="center"/>
          <w:tblInd w:w="0" w:type="dxa"/>
        </w:tblPrEx>
        <w:trPr>
          <w:cantSplit/>
          <w:jc w:val="center"/>
        </w:trPr>
        <w:tc>
          <w:tcPr>
            <w:tcW w:w="10065" w:type="dxa"/>
            <w:gridSpan w:val="3"/>
            <w:tcBorders>
              <w:bottom w:val="single" w:sz="4" w:space="0" w:color="auto"/>
            </w:tcBorders>
            <w:shd w:val="clear" w:color="auto" w:fill="DAEEF3"/>
          </w:tcPr>
          <w:p w14:paraId="7255986E"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58C5A00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7.</w:t>
            </w:r>
            <w:r w:rsidRPr="00CE483D">
              <w:rPr>
                <w:rFonts w:ascii="Gill Sans MT" w:eastAsia="Times New Roman" w:hAnsi="Gill Sans MT" w:cs="Times New Roman"/>
                <w:sz w:val="20"/>
                <w:szCs w:val="20"/>
                <w:lang w:eastAsia="pl-PL"/>
              </w:rPr>
              <w:t xml:space="preserve"> W przypadku konieczności zwiększenia środków - potwierdzenie środków: </w:t>
            </w:r>
          </w:p>
          <w:p w14:paraId="309843D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0571205E" w14:textId="77777777" w:rsidTr="006327A2">
        <w:tblPrEx>
          <w:jc w:val="center"/>
          <w:tblInd w:w="0" w:type="dxa"/>
        </w:tblPrEx>
        <w:trPr>
          <w:jc w:val="center"/>
        </w:trPr>
        <w:tc>
          <w:tcPr>
            <w:tcW w:w="10065" w:type="dxa"/>
            <w:gridSpan w:val="3"/>
            <w:tcBorders>
              <w:top w:val="single" w:sz="4" w:space="0" w:color="auto"/>
              <w:bottom w:val="single" w:sz="4" w:space="0" w:color="auto"/>
            </w:tcBorders>
          </w:tcPr>
          <w:p w14:paraId="62C51DA8" w14:textId="77777777" w:rsidR="00CE483D" w:rsidRPr="00CE483D" w:rsidRDefault="00CE483D" w:rsidP="00CE483D">
            <w:pPr>
              <w:spacing w:after="0"/>
              <w:rPr>
                <w:rFonts w:ascii="Gill Sans MT" w:eastAsia="Times New Roman" w:hAnsi="Gill Sans MT" w:cs="Times New Roman"/>
                <w:sz w:val="20"/>
                <w:szCs w:val="20"/>
                <w:lang w:eastAsia="pl-PL"/>
              </w:rPr>
            </w:pPr>
          </w:p>
          <w:p w14:paraId="3F0F9D22" w14:textId="50845F81" w:rsidR="00CE483D" w:rsidRDefault="00CE483D" w:rsidP="00CE483D">
            <w:pPr>
              <w:spacing w:after="0"/>
              <w:rPr>
                <w:rFonts w:ascii="Gill Sans MT" w:eastAsia="Times New Roman" w:hAnsi="Gill Sans MT" w:cs="Times New Roman"/>
                <w:sz w:val="20"/>
                <w:szCs w:val="20"/>
                <w:lang w:eastAsia="pl-PL"/>
              </w:rPr>
            </w:pPr>
          </w:p>
          <w:p w14:paraId="0150A8DD" w14:textId="77777777" w:rsidR="006327A2" w:rsidRPr="00CE483D" w:rsidRDefault="006327A2" w:rsidP="00CE483D">
            <w:pPr>
              <w:spacing w:after="0"/>
              <w:rPr>
                <w:rFonts w:ascii="Gill Sans MT" w:eastAsia="Times New Roman" w:hAnsi="Gill Sans MT" w:cs="Times New Roman"/>
                <w:sz w:val="20"/>
                <w:szCs w:val="20"/>
                <w:lang w:eastAsia="pl-PL"/>
              </w:rPr>
            </w:pPr>
          </w:p>
          <w:p w14:paraId="550BF8CB" w14:textId="77777777" w:rsidR="00CE483D" w:rsidRPr="00CE483D" w:rsidRDefault="00CE483D" w:rsidP="00CE483D">
            <w:pPr>
              <w:spacing w:after="0"/>
              <w:rPr>
                <w:rFonts w:ascii="Gill Sans MT" w:eastAsia="Times New Roman" w:hAnsi="Gill Sans MT" w:cs="Times New Roman"/>
                <w:sz w:val="20"/>
                <w:szCs w:val="20"/>
                <w:lang w:eastAsia="pl-PL"/>
              </w:rPr>
            </w:pPr>
          </w:p>
          <w:p w14:paraId="47545C9C"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Cs w:val="18"/>
                <w:lang w:eastAsia="pl-PL"/>
              </w:rPr>
              <w:t xml:space="preserve">  ……………………………………………………</w:t>
            </w:r>
            <w:r w:rsidR="008D5204">
              <w:rPr>
                <w:rFonts w:ascii="Gill Sans MT" w:eastAsia="Times New Roman" w:hAnsi="Gill Sans MT" w:cs="Times New Roman"/>
                <w:szCs w:val="18"/>
                <w:lang w:eastAsia="pl-PL"/>
              </w:rPr>
              <w:t>…..</w:t>
            </w:r>
            <w:r w:rsidRPr="00CE483D">
              <w:rPr>
                <w:rFonts w:ascii="Gill Sans MT" w:eastAsia="Times New Roman" w:hAnsi="Gill Sans MT" w:cs="Times New Roman"/>
                <w:szCs w:val="18"/>
                <w:lang w:eastAsia="pl-PL"/>
              </w:rPr>
              <w:t>.</w:t>
            </w:r>
            <w:r w:rsidRPr="00CE483D">
              <w:rPr>
                <w:rFonts w:ascii="Gill Sans MT" w:eastAsia="Times New Roman" w:hAnsi="Gill Sans MT" w:cs="Times New Roman"/>
                <w:sz w:val="20"/>
                <w:szCs w:val="20"/>
                <w:lang w:eastAsia="pl-PL"/>
              </w:rPr>
              <w:t xml:space="preserve">PLN        </w:t>
            </w:r>
          </w:p>
          <w:p w14:paraId="0A71B6D9" w14:textId="77777777" w:rsidR="00CE483D" w:rsidRPr="00CE483D" w:rsidRDefault="00CE483D" w:rsidP="00CE483D">
            <w:pPr>
              <w:spacing w:after="0"/>
              <w:rPr>
                <w:rFonts w:ascii="Gill Sans MT" w:eastAsia="Times New Roman" w:hAnsi="Gill Sans MT" w:cs="Times New Roman"/>
                <w:szCs w:val="18"/>
                <w:lang w:eastAsia="pl-PL"/>
              </w:rPr>
            </w:pPr>
            <w:r w:rsidRPr="00CE483D">
              <w:rPr>
                <w:rFonts w:ascii="Gill Sans MT" w:eastAsia="Times New Roman" w:hAnsi="Gill Sans MT" w:cs="Times New Roman"/>
                <w:sz w:val="20"/>
                <w:szCs w:val="20"/>
                <w:lang w:eastAsia="pl-PL"/>
              </w:rPr>
              <w:t xml:space="preserve"> (wysokość dodatkowych środków przeznaczonych na                       </w:t>
            </w:r>
            <w:r w:rsidRPr="00CE483D">
              <w:rPr>
                <w:rFonts w:ascii="Gill Sans MT" w:eastAsia="Times New Roman" w:hAnsi="Gill Sans MT" w:cs="Times New Roman"/>
                <w:szCs w:val="18"/>
                <w:lang w:eastAsia="pl-PL"/>
              </w:rPr>
              <w:t>……………………………………………</w:t>
            </w:r>
          </w:p>
          <w:p w14:paraId="47806512"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                    realizację zamówienia)                                                            (podpis i pieczęć Kwestora)</w:t>
            </w:r>
          </w:p>
          <w:p w14:paraId="23B22CE5" w14:textId="77777777" w:rsidR="00CE483D" w:rsidRPr="00CE483D" w:rsidRDefault="00CE483D" w:rsidP="00CE483D">
            <w:pPr>
              <w:spacing w:after="0"/>
              <w:rPr>
                <w:rFonts w:ascii="Gill Sans MT" w:eastAsia="Times New Roman" w:hAnsi="Gill Sans MT" w:cs="Times New Roman"/>
                <w:sz w:val="6"/>
                <w:szCs w:val="6"/>
                <w:lang w:eastAsia="pl-PL"/>
              </w:rPr>
            </w:pPr>
          </w:p>
        </w:tc>
      </w:tr>
      <w:tr w:rsidR="00CE483D" w:rsidRPr="00CE483D" w14:paraId="6F7E8463" w14:textId="77777777" w:rsidTr="006327A2">
        <w:tblPrEx>
          <w:jc w:val="center"/>
          <w:tblInd w:w="0" w:type="dxa"/>
        </w:tblPrEx>
        <w:trPr>
          <w:cantSplit/>
          <w:trHeight w:val="243"/>
          <w:jc w:val="center"/>
        </w:trPr>
        <w:tc>
          <w:tcPr>
            <w:tcW w:w="10065" w:type="dxa"/>
            <w:gridSpan w:val="3"/>
            <w:tcBorders>
              <w:bottom w:val="single" w:sz="4" w:space="0" w:color="auto"/>
            </w:tcBorders>
            <w:shd w:val="clear" w:color="auto" w:fill="DAEEF3"/>
          </w:tcPr>
          <w:p w14:paraId="5FF35B1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FA49E4"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8.</w:t>
            </w:r>
            <w:r w:rsidRPr="00CE483D">
              <w:rPr>
                <w:rFonts w:ascii="Gill Sans MT" w:eastAsia="Times New Roman" w:hAnsi="Gill Sans MT" w:cs="Times New Roman"/>
                <w:sz w:val="20"/>
                <w:szCs w:val="20"/>
                <w:lang w:eastAsia="pl-PL"/>
              </w:rPr>
              <w:t xml:space="preserve"> Termin, od którego aneks będzie obowiązywał:</w:t>
            </w:r>
          </w:p>
          <w:p w14:paraId="3DF15CB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4CC56916" w14:textId="77777777" w:rsidTr="006327A2">
        <w:tblPrEx>
          <w:jc w:val="center"/>
          <w:tblInd w:w="0" w:type="dxa"/>
        </w:tblPrEx>
        <w:trPr>
          <w:cantSplit/>
          <w:trHeight w:val="234"/>
          <w:jc w:val="center"/>
        </w:trPr>
        <w:tc>
          <w:tcPr>
            <w:tcW w:w="10065" w:type="dxa"/>
            <w:gridSpan w:val="3"/>
            <w:tcBorders>
              <w:top w:val="single" w:sz="4" w:space="0" w:color="auto"/>
              <w:bottom w:val="single" w:sz="4" w:space="0" w:color="auto"/>
            </w:tcBorders>
          </w:tcPr>
          <w:p w14:paraId="63A9B4B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0878A5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AD39AC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E59657"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73038A67"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4C5D56E5"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33DB6A3B"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9.</w:t>
            </w:r>
            <w:r w:rsidRPr="00CE483D">
              <w:rPr>
                <w:rFonts w:ascii="Gill Sans MT" w:eastAsia="Times New Roman" w:hAnsi="Gill Sans MT" w:cs="Times New Roman"/>
                <w:sz w:val="20"/>
                <w:szCs w:val="20"/>
                <w:lang w:eastAsia="pl-PL"/>
              </w:rPr>
              <w:t xml:space="preserve"> Wskazanie, które postanowienia umowy winny ulec zmianie i w jaki sposób:</w:t>
            </w:r>
          </w:p>
          <w:p w14:paraId="03872783"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C7605F4"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tcPr>
          <w:p w14:paraId="69E18C0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CC4BC2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2723FE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40ACC8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D5411E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D3FCF1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3F88F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95D76B"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272F1593" w14:textId="77777777" w:rsidTr="006327A2">
        <w:tblPrEx>
          <w:jc w:val="center"/>
          <w:tblInd w:w="0" w:type="dxa"/>
        </w:tblPrEx>
        <w:trPr>
          <w:jc w:val="center"/>
        </w:trPr>
        <w:tc>
          <w:tcPr>
            <w:tcW w:w="5187" w:type="dxa"/>
            <w:gridSpan w:val="2"/>
            <w:tcBorders>
              <w:top w:val="single" w:sz="4" w:space="0" w:color="auto"/>
              <w:bottom w:val="nil"/>
            </w:tcBorders>
            <w:shd w:val="clear" w:color="auto" w:fill="DAEEF3"/>
          </w:tcPr>
          <w:p w14:paraId="76CF32A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5D67E9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10.</w:t>
            </w:r>
            <w:r w:rsidRPr="00CE483D">
              <w:rPr>
                <w:rFonts w:ascii="Gill Sans MT" w:eastAsia="Times New Roman" w:hAnsi="Gill Sans MT" w:cs="Times New Roman"/>
                <w:sz w:val="20"/>
                <w:szCs w:val="20"/>
                <w:lang w:eastAsia="pl-PL"/>
              </w:rPr>
              <w:t xml:space="preserve"> Załączniki do wniosku:</w:t>
            </w:r>
          </w:p>
          <w:p w14:paraId="10C4405A"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53E58513" w14:textId="77777777" w:rsidR="00CE483D" w:rsidRPr="00CE483D" w:rsidRDefault="00CE483D" w:rsidP="00CE483D">
            <w:pPr>
              <w:spacing w:after="0"/>
              <w:jc w:val="both"/>
              <w:rPr>
                <w:rFonts w:ascii="Gill Sans MT" w:eastAsia="Times New Roman" w:hAnsi="Gill Sans MT" w:cs="Times New Roman"/>
                <w:b/>
                <w:sz w:val="20"/>
                <w:szCs w:val="20"/>
                <w:lang w:eastAsia="pl-PL"/>
              </w:rPr>
            </w:pPr>
          </w:p>
        </w:tc>
      </w:tr>
      <w:tr w:rsidR="00CE483D" w:rsidRPr="00CE483D" w14:paraId="42D827A3"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545B82E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5BA3508"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1.</w:t>
            </w:r>
          </w:p>
        </w:tc>
        <w:tc>
          <w:tcPr>
            <w:tcW w:w="4878" w:type="dxa"/>
            <w:tcBorders>
              <w:top w:val="single" w:sz="4" w:space="0" w:color="auto"/>
              <w:bottom w:val="single" w:sz="4" w:space="0" w:color="auto"/>
            </w:tcBorders>
          </w:tcPr>
          <w:p w14:paraId="63914E91"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88008A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4.</w:t>
            </w:r>
          </w:p>
        </w:tc>
      </w:tr>
      <w:tr w:rsidR="00CE483D" w:rsidRPr="00CE483D" w14:paraId="6892C102"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79756A8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885E1B1"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2.</w:t>
            </w:r>
          </w:p>
        </w:tc>
        <w:tc>
          <w:tcPr>
            <w:tcW w:w="4878" w:type="dxa"/>
            <w:tcBorders>
              <w:top w:val="single" w:sz="4" w:space="0" w:color="auto"/>
              <w:bottom w:val="single" w:sz="4" w:space="0" w:color="auto"/>
            </w:tcBorders>
          </w:tcPr>
          <w:p w14:paraId="333012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653D15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5.</w:t>
            </w:r>
          </w:p>
        </w:tc>
      </w:tr>
      <w:tr w:rsidR="00CE483D" w:rsidRPr="00CE483D" w14:paraId="5B8CCFD1"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610351B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632AE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3.</w:t>
            </w:r>
          </w:p>
        </w:tc>
        <w:tc>
          <w:tcPr>
            <w:tcW w:w="4878" w:type="dxa"/>
            <w:tcBorders>
              <w:top w:val="single" w:sz="4" w:space="0" w:color="auto"/>
              <w:bottom w:val="single" w:sz="4" w:space="0" w:color="auto"/>
            </w:tcBorders>
          </w:tcPr>
          <w:p w14:paraId="1271D4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3E10BC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6.</w:t>
            </w:r>
          </w:p>
        </w:tc>
      </w:tr>
      <w:tr w:rsidR="00CE483D" w:rsidRPr="00CE483D" w14:paraId="761D5A78" w14:textId="77777777" w:rsidTr="006327A2">
        <w:tblPrEx>
          <w:jc w:val="center"/>
          <w:tblInd w:w="0" w:type="dxa"/>
        </w:tblPrEx>
        <w:trPr>
          <w:jc w:val="center"/>
        </w:trPr>
        <w:tc>
          <w:tcPr>
            <w:tcW w:w="5187" w:type="dxa"/>
            <w:gridSpan w:val="2"/>
            <w:tcBorders>
              <w:top w:val="single" w:sz="4" w:space="0" w:color="auto"/>
              <w:bottom w:val="single" w:sz="4" w:space="0" w:color="auto"/>
            </w:tcBorders>
            <w:shd w:val="clear" w:color="auto" w:fill="DAEEF3"/>
          </w:tcPr>
          <w:p w14:paraId="440D638F" w14:textId="77777777" w:rsidR="00CE483D" w:rsidRPr="00CE483D" w:rsidRDefault="00CE483D" w:rsidP="00CE483D">
            <w:pPr>
              <w:spacing w:after="0"/>
              <w:ind w:left="426" w:hanging="426"/>
              <w:jc w:val="both"/>
              <w:rPr>
                <w:rFonts w:ascii="Gill Sans MT" w:eastAsia="Times New Roman" w:hAnsi="Gill Sans MT" w:cs="Times New Roman"/>
                <w:b/>
                <w:sz w:val="4"/>
                <w:szCs w:val="4"/>
                <w:lang w:eastAsia="pl-PL"/>
              </w:rPr>
            </w:pPr>
          </w:p>
          <w:p w14:paraId="50B14E99" w14:textId="77777777" w:rsidR="00CE483D" w:rsidRPr="00CE483D" w:rsidRDefault="00CE483D" w:rsidP="00CE483D">
            <w:pPr>
              <w:spacing w:after="0"/>
              <w:ind w:left="426" w:right="72"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11.</w:t>
            </w:r>
            <w:r w:rsidRPr="00CE483D">
              <w:rPr>
                <w:rFonts w:ascii="Gill Sans MT" w:eastAsia="Times New Roman" w:hAnsi="Gill Sans MT" w:cs="Times New Roman"/>
                <w:sz w:val="20"/>
                <w:szCs w:val="20"/>
                <w:lang w:eastAsia="pl-PL"/>
              </w:rPr>
              <w:t xml:space="preserve"> Data, pieczęć imienna i podpis pracownika jednostki (Realizatora):</w:t>
            </w:r>
          </w:p>
        </w:tc>
        <w:tc>
          <w:tcPr>
            <w:tcW w:w="4878" w:type="dxa"/>
            <w:tcBorders>
              <w:top w:val="single" w:sz="4" w:space="0" w:color="auto"/>
              <w:bottom w:val="single" w:sz="4" w:space="0" w:color="auto"/>
            </w:tcBorders>
            <w:shd w:val="clear" w:color="auto" w:fill="DAEEF3"/>
          </w:tcPr>
          <w:p w14:paraId="3D2121C4" w14:textId="77777777" w:rsidR="00CE483D" w:rsidRPr="00CE483D" w:rsidRDefault="00CE483D" w:rsidP="00CE483D">
            <w:pPr>
              <w:spacing w:after="0"/>
              <w:ind w:left="285" w:hanging="284"/>
              <w:jc w:val="both"/>
              <w:rPr>
                <w:rFonts w:ascii="Gill Sans MT" w:eastAsia="Times New Roman" w:hAnsi="Gill Sans MT" w:cs="Times New Roman"/>
                <w:b/>
                <w:sz w:val="4"/>
                <w:szCs w:val="4"/>
                <w:lang w:eastAsia="pl-PL"/>
              </w:rPr>
            </w:pPr>
          </w:p>
          <w:p w14:paraId="3B194268" w14:textId="77777777" w:rsidR="00CE483D" w:rsidRPr="00CE483D" w:rsidRDefault="00CE483D" w:rsidP="00CE483D">
            <w:pPr>
              <w:spacing w:after="0"/>
              <w:ind w:left="285" w:right="76" w:hanging="355"/>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12.</w:t>
            </w:r>
            <w:r w:rsidRPr="00CE483D">
              <w:rPr>
                <w:rFonts w:ascii="Gill Sans MT" w:eastAsia="Times New Roman" w:hAnsi="Gill Sans MT" w:cs="Times New Roman"/>
                <w:sz w:val="20"/>
                <w:szCs w:val="20"/>
                <w:lang w:eastAsia="pl-PL"/>
              </w:rPr>
              <w:t xml:space="preserve"> Data, pieczęć imienna i podpis kierownika jednostki  (Realizatora):</w:t>
            </w:r>
          </w:p>
          <w:p w14:paraId="53156054" w14:textId="77777777" w:rsidR="00CE483D" w:rsidRPr="00CE483D" w:rsidRDefault="00CE483D" w:rsidP="00CE483D">
            <w:pPr>
              <w:spacing w:after="0"/>
              <w:ind w:left="285" w:hanging="284"/>
              <w:jc w:val="both"/>
              <w:rPr>
                <w:rFonts w:ascii="Gill Sans MT" w:eastAsia="Times New Roman" w:hAnsi="Gill Sans MT" w:cs="Times New Roman"/>
                <w:sz w:val="6"/>
                <w:szCs w:val="6"/>
                <w:lang w:eastAsia="pl-PL"/>
              </w:rPr>
            </w:pPr>
          </w:p>
        </w:tc>
      </w:tr>
      <w:tr w:rsidR="00CE483D" w:rsidRPr="00CE483D" w14:paraId="296876CA" w14:textId="77777777" w:rsidTr="006327A2">
        <w:tblPrEx>
          <w:jc w:val="center"/>
          <w:tblInd w:w="0" w:type="dxa"/>
        </w:tblPrEx>
        <w:trPr>
          <w:trHeight w:val="881"/>
          <w:jc w:val="center"/>
        </w:trPr>
        <w:tc>
          <w:tcPr>
            <w:tcW w:w="5187" w:type="dxa"/>
            <w:gridSpan w:val="2"/>
            <w:tcBorders>
              <w:top w:val="single" w:sz="4" w:space="0" w:color="auto"/>
              <w:bottom w:val="single" w:sz="4" w:space="0" w:color="auto"/>
            </w:tcBorders>
          </w:tcPr>
          <w:p w14:paraId="5F24934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1932AAA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7C910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8F82B3"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2795C5D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7D2FD5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44E4D6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AFC048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461A36"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4116F19F" w14:textId="77777777" w:rsidTr="006327A2">
        <w:tblPrEx>
          <w:jc w:val="center"/>
          <w:tblInd w:w="0" w:type="dxa"/>
        </w:tblPrEx>
        <w:trPr>
          <w:trHeight w:val="153"/>
          <w:jc w:val="center"/>
        </w:trPr>
        <w:tc>
          <w:tcPr>
            <w:tcW w:w="10065" w:type="dxa"/>
            <w:gridSpan w:val="3"/>
            <w:tcBorders>
              <w:top w:val="single" w:sz="4" w:space="0" w:color="auto"/>
              <w:bottom w:val="single" w:sz="4" w:space="0" w:color="auto"/>
            </w:tcBorders>
            <w:shd w:val="clear" w:color="auto" w:fill="DAEEF3"/>
          </w:tcPr>
          <w:p w14:paraId="27A1EFE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A7C9C6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13.</w:t>
            </w:r>
            <w:r w:rsidRPr="00CE483D">
              <w:rPr>
                <w:rFonts w:ascii="Gill Sans MT" w:eastAsia="Times New Roman" w:hAnsi="Gill Sans MT" w:cs="Times New Roman"/>
                <w:sz w:val="20"/>
                <w:szCs w:val="20"/>
                <w:lang w:eastAsia="pl-PL"/>
              </w:rPr>
              <w:t xml:space="preserve"> Akceptacja Działu Zamówień Publicznych:</w:t>
            </w:r>
          </w:p>
          <w:p w14:paraId="6988D31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33CA3EB" w14:textId="77777777" w:rsidTr="006327A2">
        <w:tblPrEx>
          <w:jc w:val="center"/>
          <w:tblInd w:w="0" w:type="dxa"/>
        </w:tblPrEx>
        <w:trPr>
          <w:trHeight w:val="3286"/>
          <w:jc w:val="center"/>
        </w:trPr>
        <w:tc>
          <w:tcPr>
            <w:tcW w:w="10065" w:type="dxa"/>
            <w:gridSpan w:val="3"/>
            <w:tcBorders>
              <w:top w:val="single" w:sz="4" w:space="0" w:color="auto"/>
              <w:bottom w:val="single" w:sz="4" w:space="0" w:color="auto"/>
            </w:tcBorders>
          </w:tcPr>
          <w:p w14:paraId="2840398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ECB96E"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0048" behindDoc="0" locked="0" layoutInCell="0" allowOverlap="1" wp14:anchorId="237766DC" wp14:editId="36B1C96F">
                      <wp:simplePos x="0" y="0"/>
                      <wp:positionH relativeFrom="column">
                        <wp:posOffset>40640</wp:posOffset>
                      </wp:positionH>
                      <wp:positionV relativeFrom="paragraph">
                        <wp:posOffset>138430</wp:posOffset>
                      </wp:positionV>
                      <wp:extent cx="182880" cy="182880"/>
                      <wp:effectExtent l="0" t="0" r="26670" b="26670"/>
                      <wp:wrapNone/>
                      <wp:docPr id="408" name="Prostokąt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335E808" id="Prostokąt 408" o:spid="_x0000_s1026" style="position:absolute;margin-left:3.2pt;margin-top:10.9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E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Z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" o:allowincell="f"/>
                  </w:pict>
                </mc:Fallback>
              </mc:AlternateContent>
            </w:r>
            <w:r w:rsidR="004F6BD6">
              <w:rPr>
                <w:rFonts w:ascii="Gill Sans MT" w:eastAsia="Times New Roman" w:hAnsi="Gill Sans MT" w:cs="Times New Roman"/>
                <w:sz w:val="20"/>
                <w:szCs w:val="20"/>
                <w:lang w:eastAsia="pl-PL"/>
              </w:rPr>
              <w:t xml:space="preserve">  </w:t>
            </w:r>
          </w:p>
          <w:p w14:paraId="0E927752" w14:textId="77777777" w:rsidR="00CE483D" w:rsidRPr="00CE483D" w:rsidRDefault="004F6BD6" w:rsidP="00CE483D">
            <w:pPr>
              <w:spacing w:after="0"/>
              <w:ind w:lef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Tak</w:t>
            </w:r>
            <w:r w:rsidR="00CE483D" w:rsidRPr="00CE483D">
              <w:rPr>
                <w:rFonts w:ascii="Gill Sans MT" w:eastAsia="Times New Roman" w:hAnsi="Gill Sans MT" w:cs="Times New Roman"/>
                <w:sz w:val="20"/>
                <w:szCs w:val="20"/>
                <w:lang w:eastAsia="pl-PL"/>
              </w:rPr>
              <w:t>, przedstawiony stan faktyczny i prawny spełnia przesłanki niezbędne do zawarcia aneksu.</w:t>
            </w:r>
          </w:p>
          <w:p w14:paraId="23F84DC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CC5543"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1072" behindDoc="0" locked="0" layoutInCell="0" allowOverlap="1" wp14:anchorId="5D89740D" wp14:editId="7D35F08F">
                      <wp:simplePos x="0" y="0"/>
                      <wp:positionH relativeFrom="column">
                        <wp:posOffset>38735</wp:posOffset>
                      </wp:positionH>
                      <wp:positionV relativeFrom="paragraph">
                        <wp:posOffset>163830</wp:posOffset>
                      </wp:positionV>
                      <wp:extent cx="182880" cy="182880"/>
                      <wp:effectExtent l="0" t="0" r="26670" b="26670"/>
                      <wp:wrapNone/>
                      <wp:docPr id="409" name="Prostokąt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AD20A3C" id="Prostokąt 409" o:spid="_x0000_s1026" style="position:absolute;margin-left:3.05pt;margin-top:12.9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Ta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S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" o:allowincell="f"/>
                  </w:pict>
                </mc:Fallback>
              </mc:AlternateContent>
            </w:r>
          </w:p>
          <w:p w14:paraId="44EFA4E3" w14:textId="0241D467" w:rsidR="00CE483D" w:rsidRPr="00CE483D" w:rsidRDefault="004F6BD6" w:rsidP="008D5204">
            <w:pPr>
              <w:spacing w:after="0"/>
              <w:ind w:left="498" w:right="365" w:hanging="142"/>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456401">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Nie</w:t>
            </w:r>
            <w:r w:rsidR="00CE483D" w:rsidRPr="00CE483D">
              <w:rPr>
                <w:rFonts w:ascii="Gill Sans MT" w:eastAsia="Times New Roman" w:hAnsi="Gill Sans MT" w:cs="Times New Roman"/>
                <w:sz w:val="20"/>
                <w:szCs w:val="20"/>
                <w:lang w:eastAsia="pl-PL"/>
              </w:rPr>
              <w:t>, przedstawiony stan faktyczny lub prawny nie spełnia przesłanek niezbędnych do zawarcia aneksu (podać powód).</w:t>
            </w:r>
          </w:p>
          <w:p w14:paraId="38955F1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45F3337" w14:textId="190586E0"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6EB1AB3B" w14:textId="77777777" w:rsidTr="006327A2">
        <w:tblPrEx>
          <w:jc w:val="center"/>
          <w:tblInd w:w="0" w:type="dxa"/>
        </w:tblPrEx>
        <w:trPr>
          <w:trHeight w:val="248"/>
          <w:jc w:val="center"/>
        </w:trPr>
        <w:tc>
          <w:tcPr>
            <w:tcW w:w="10065" w:type="dxa"/>
            <w:gridSpan w:val="3"/>
            <w:tcBorders>
              <w:top w:val="single" w:sz="4" w:space="0" w:color="auto"/>
              <w:bottom w:val="single" w:sz="4" w:space="0" w:color="auto"/>
            </w:tcBorders>
            <w:shd w:val="clear" w:color="auto" w:fill="DAEEF3"/>
          </w:tcPr>
          <w:p w14:paraId="1869272B"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106A5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14.</w:t>
            </w:r>
            <w:r w:rsidRPr="00CE483D">
              <w:rPr>
                <w:rFonts w:ascii="Gill Sans MT" w:eastAsia="Times New Roman" w:hAnsi="Gill Sans MT" w:cs="Times New Roman"/>
                <w:sz w:val="20"/>
                <w:szCs w:val="20"/>
                <w:lang w:eastAsia="pl-PL"/>
              </w:rPr>
              <w:t xml:space="preserve"> Zatwierdzenie wniosku przez Kierownika Zamawiającego:</w:t>
            </w:r>
          </w:p>
          <w:p w14:paraId="31CBB37E"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6E0A98EB" w14:textId="77777777" w:rsidTr="006327A2">
        <w:tblPrEx>
          <w:jc w:val="center"/>
          <w:tblInd w:w="0" w:type="dxa"/>
        </w:tblPrEx>
        <w:trPr>
          <w:trHeight w:val="1079"/>
          <w:jc w:val="center"/>
        </w:trPr>
        <w:tc>
          <w:tcPr>
            <w:tcW w:w="5187" w:type="dxa"/>
            <w:gridSpan w:val="2"/>
            <w:tcBorders>
              <w:top w:val="single" w:sz="4" w:space="0" w:color="auto"/>
              <w:bottom w:val="single" w:sz="4" w:space="0" w:color="auto"/>
            </w:tcBorders>
          </w:tcPr>
          <w:p w14:paraId="3102FB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A663568" w14:textId="77777777" w:rsidR="00CE483D" w:rsidRPr="00CE483D" w:rsidRDefault="00CE483D" w:rsidP="00CE483D">
            <w:pPr>
              <w:spacing w:after="0"/>
              <w:ind w:firstLine="142"/>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Zatwierdzam: </w:t>
            </w:r>
          </w:p>
          <w:p w14:paraId="1E1BB12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767B48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08581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CD71820"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w:t>
            </w:r>
            <w:r w:rsidR="008D5204" w:rsidRPr="008D5204">
              <w:rPr>
                <w:rFonts w:ascii="Gill Sans MT" w:eastAsia="Times New Roman" w:hAnsi="Gill Sans MT" w:cs="Times New Roman"/>
                <w:szCs w:val="18"/>
                <w:lang w:eastAsia="pl-PL"/>
              </w:rPr>
              <w:t>……………………</w:t>
            </w:r>
          </w:p>
          <w:p w14:paraId="52C55D17"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(data, podpis i pieczęć)</w:t>
            </w:r>
          </w:p>
          <w:p w14:paraId="7891108C"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7034B8D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1A475E9" w14:textId="77777777" w:rsidR="00CE483D" w:rsidRPr="00CE483D" w:rsidRDefault="00CE483D" w:rsidP="00CE483D">
            <w:pPr>
              <w:spacing w:after="0"/>
              <w:ind w:firstLine="213"/>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Nie zatwierdzam:</w:t>
            </w:r>
          </w:p>
          <w:p w14:paraId="0D4C49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9C718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6BB81FD"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27680C1"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w:t>
            </w:r>
          </w:p>
          <w:p w14:paraId="77364EA4" w14:textId="77777777" w:rsidR="00CE483D" w:rsidRPr="00CE483D" w:rsidRDefault="00CE483D" w:rsidP="00CE483D">
            <w:pPr>
              <w:spacing w:after="0"/>
              <w:jc w:val="center"/>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(data, podpis i pieczęć)</w:t>
            </w:r>
          </w:p>
          <w:p w14:paraId="7973E44F"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bl>
    <w:p w14:paraId="279950B4" w14:textId="1316A12B" w:rsidR="00CE483D" w:rsidRPr="00CE483D" w:rsidRDefault="00CE483D" w:rsidP="008D5204">
      <w:pPr>
        <w:spacing w:after="0" w:line="360" w:lineRule="auto"/>
        <w:ind w:right="425"/>
        <w:jc w:val="center"/>
        <w:rPr>
          <w:rFonts w:ascii="Gill Sans MT" w:eastAsia="Times New Roman" w:hAnsi="Gill Sans MT" w:cs="Times New Roman"/>
          <w:b/>
          <w:sz w:val="24"/>
          <w:szCs w:val="24"/>
          <w:lang w:eastAsia="pl-PL"/>
        </w:rPr>
      </w:pPr>
      <w:r w:rsidRPr="00CE483D">
        <w:rPr>
          <w:rFonts w:ascii="Gill Sans MT" w:eastAsia="Times New Roman" w:hAnsi="Gill Sans MT" w:cs="Times New Roman"/>
          <w:b/>
          <w:sz w:val="24"/>
          <w:szCs w:val="24"/>
          <w:lang w:eastAsia="pl-PL"/>
        </w:rPr>
        <w:lastRenderedPageBreak/>
        <w:t>Instrukcja wypełniania wniosku o wprowadzenie zmiany w umowie, w</w:t>
      </w:r>
      <w:r w:rsidR="008D5204">
        <w:rPr>
          <w:rFonts w:ascii="Gill Sans MT" w:eastAsia="Times New Roman" w:hAnsi="Gill Sans MT" w:cs="Times New Roman"/>
          <w:b/>
          <w:sz w:val="24"/>
          <w:szCs w:val="24"/>
          <w:lang w:eastAsia="pl-PL"/>
        </w:rPr>
        <w:t> </w:t>
      </w:r>
      <w:r w:rsidRPr="00CE483D">
        <w:rPr>
          <w:rFonts w:ascii="Gill Sans MT" w:eastAsia="Times New Roman" w:hAnsi="Gill Sans MT" w:cs="Times New Roman"/>
          <w:b/>
          <w:sz w:val="24"/>
          <w:szCs w:val="24"/>
          <w:lang w:eastAsia="pl-PL"/>
        </w:rPr>
        <w:t>sprawie zamówienia publicznego (druk AN)</w:t>
      </w:r>
    </w:p>
    <w:p w14:paraId="3FB9E16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90A2335" w14:textId="77777777" w:rsidR="00CE483D" w:rsidRPr="00CE483D" w:rsidRDefault="00CE483D" w:rsidP="00CE483D">
      <w:pPr>
        <w:spacing w:after="0" w:line="360" w:lineRule="auto"/>
        <w:jc w:val="both"/>
        <w:rPr>
          <w:rFonts w:ascii="Gill Sans MT" w:eastAsia="Times New Roman" w:hAnsi="Gill Sans MT" w:cs="Times New Roman"/>
          <w:sz w:val="20"/>
          <w:szCs w:val="20"/>
          <w:lang w:eastAsia="pl-PL"/>
        </w:rPr>
      </w:pPr>
    </w:p>
    <w:p w14:paraId="74F597D2" w14:textId="77777777" w:rsidR="00CE483D" w:rsidRPr="00CE483D" w:rsidRDefault="00CE483D" w:rsidP="00CA119A">
      <w:pPr>
        <w:spacing w:after="0" w:line="360" w:lineRule="auto"/>
        <w:ind w:left="-142" w:right="-566" w:firstLine="708"/>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Niniejszy druk jest wypełniany w przypadku potrzeby wprowadzenia zmian w umowie, w sprawie zamówienia publicznego (aneks do umowy), gdy umowa taka została zawarta w wyniku przeprowadzonego postępowania w trybie przetargu nieograniczonego, przetargu ograniczonego, negocjacji z ogłoszeniem, dialogu konkurencyjnego, negocjacj</w:t>
      </w:r>
      <w:r w:rsidR="00CA119A">
        <w:rPr>
          <w:rFonts w:ascii="Gill Sans MT" w:eastAsia="Times New Roman" w:hAnsi="Gill Sans MT" w:cs="Times New Roman"/>
          <w:sz w:val="20"/>
          <w:szCs w:val="20"/>
          <w:lang w:eastAsia="pl-PL"/>
        </w:rPr>
        <w:t>i bez ogłoszenia, partnerstwa innowacyjnego</w:t>
      </w:r>
      <w:r w:rsidR="005D1A7A">
        <w:rPr>
          <w:rFonts w:ascii="Gill Sans MT" w:eastAsia="Times New Roman" w:hAnsi="Gill Sans MT" w:cs="Times New Roman"/>
          <w:sz w:val="20"/>
          <w:szCs w:val="20"/>
          <w:lang w:eastAsia="pl-PL"/>
        </w:rPr>
        <w:t>, zamówienia z wolnej ręki</w:t>
      </w:r>
      <w:r w:rsidR="00CA119A">
        <w:rPr>
          <w:rFonts w:ascii="Gill Sans MT" w:eastAsia="Times New Roman" w:hAnsi="Gill Sans MT" w:cs="Times New Roman"/>
          <w:sz w:val="20"/>
          <w:szCs w:val="20"/>
          <w:lang w:eastAsia="pl-PL"/>
        </w:rPr>
        <w:t xml:space="preserve"> lub trybu podstawowego w procedurze krajowej.</w:t>
      </w:r>
      <w:r w:rsidRPr="00CE483D">
        <w:rPr>
          <w:rFonts w:ascii="Gill Sans MT" w:eastAsia="Times New Roman" w:hAnsi="Gill Sans MT" w:cs="Times New Roman"/>
          <w:sz w:val="20"/>
          <w:szCs w:val="20"/>
          <w:lang w:eastAsia="pl-PL"/>
        </w:rPr>
        <w:t xml:space="preserve"> Ponadto, na niniejszym wniosku składane są również zgłoszenia potrzeby wprowadzenia zmian w umowach w spraw</w:t>
      </w:r>
      <w:r w:rsidR="00CA119A">
        <w:rPr>
          <w:rFonts w:ascii="Gill Sans MT" w:eastAsia="Times New Roman" w:hAnsi="Gill Sans MT" w:cs="Times New Roman"/>
          <w:sz w:val="20"/>
          <w:szCs w:val="20"/>
          <w:lang w:eastAsia="pl-PL"/>
        </w:rPr>
        <w:t>ie zamówień z dziedziny nauki</w:t>
      </w:r>
      <w:r w:rsidRPr="00CE483D">
        <w:rPr>
          <w:rFonts w:ascii="Gill Sans MT" w:eastAsia="Times New Roman" w:hAnsi="Gill Sans MT" w:cs="Times New Roman"/>
          <w:sz w:val="20"/>
          <w:szCs w:val="20"/>
          <w:lang w:eastAsia="pl-PL"/>
        </w:rPr>
        <w:t xml:space="preserve"> oraz zamówie</w:t>
      </w:r>
      <w:r w:rsidR="00CA119A">
        <w:rPr>
          <w:rFonts w:ascii="Gill Sans MT" w:eastAsia="Times New Roman" w:hAnsi="Gill Sans MT" w:cs="Times New Roman"/>
          <w:sz w:val="20"/>
          <w:szCs w:val="20"/>
          <w:lang w:eastAsia="pl-PL"/>
        </w:rPr>
        <w:t>ń na usługi społeczne</w:t>
      </w:r>
      <w:r w:rsidRPr="00CE483D">
        <w:rPr>
          <w:rFonts w:ascii="Gill Sans MT" w:eastAsia="Times New Roman" w:hAnsi="Gill Sans MT" w:cs="Times New Roman"/>
          <w:sz w:val="20"/>
          <w:szCs w:val="20"/>
          <w:lang w:eastAsia="pl-PL"/>
        </w:rPr>
        <w:t>.</w:t>
      </w:r>
    </w:p>
    <w:p w14:paraId="0CCE3EE4" w14:textId="77777777" w:rsidR="00CE483D" w:rsidRPr="00CE483D" w:rsidRDefault="00CE483D" w:rsidP="00CE483D">
      <w:pPr>
        <w:spacing w:after="0" w:line="360" w:lineRule="auto"/>
        <w:jc w:val="both"/>
        <w:rPr>
          <w:rFonts w:ascii="Gill Sans MT" w:eastAsia="Times New Roman" w:hAnsi="Gill Sans MT" w:cs="Times New Roman"/>
          <w:color w:val="FF0000"/>
          <w:sz w:val="20"/>
          <w:szCs w:val="20"/>
          <w:lang w:eastAsia="pl-PL"/>
        </w:rPr>
      </w:pPr>
    </w:p>
    <w:p w14:paraId="5F4F5E02" w14:textId="77777777" w:rsidR="00CE483D" w:rsidRPr="00CE483D" w:rsidRDefault="00CE483D" w:rsidP="00561DAC">
      <w:pPr>
        <w:spacing w:after="0" w:line="360" w:lineRule="auto"/>
        <w:rPr>
          <w:rFonts w:ascii="Gill Sans MT" w:eastAsia="Times New Roman" w:hAnsi="Gill Sans MT"/>
          <w:sz w:val="20"/>
          <w:szCs w:val="20"/>
          <w:lang w:eastAsia="pl-PL"/>
        </w:rPr>
      </w:pPr>
      <w:r w:rsidRPr="00CE483D">
        <w:rPr>
          <w:rFonts w:ascii="Gill Sans MT" w:eastAsia="Times New Roman" w:hAnsi="Gill Sans MT"/>
          <w:sz w:val="20"/>
          <w:szCs w:val="20"/>
          <w:lang w:eastAsia="pl-PL"/>
        </w:rPr>
        <w:t>Ilekroć w niniejszej instrukcji jest mowa o:</w:t>
      </w:r>
    </w:p>
    <w:p w14:paraId="02D660E0" w14:textId="77777777" w:rsidR="00CE483D" w:rsidRPr="00CE483D" w:rsidRDefault="00CE483D" w:rsidP="002302AF">
      <w:pPr>
        <w:widowControl w:val="0"/>
        <w:numPr>
          <w:ilvl w:val="0"/>
          <w:numId w:val="35"/>
        </w:numPr>
        <w:tabs>
          <w:tab w:val="clear" w:pos="1085"/>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ustawie Pzp - należy przez to rozumieć ust</w:t>
      </w:r>
      <w:r w:rsidR="00CA119A">
        <w:rPr>
          <w:rFonts w:ascii="Gill Sans MT" w:eastAsia="Times New Roman" w:hAnsi="Gill Sans MT"/>
          <w:sz w:val="20"/>
          <w:szCs w:val="20"/>
          <w:lang w:eastAsia="pl-PL"/>
        </w:rPr>
        <w:t>awę z dnia 11 września 2019</w:t>
      </w:r>
      <w:r w:rsidR="000B0667">
        <w:rPr>
          <w:rFonts w:ascii="Gill Sans MT" w:eastAsia="Times New Roman" w:hAnsi="Gill Sans MT"/>
          <w:sz w:val="20"/>
          <w:szCs w:val="20"/>
          <w:lang w:eastAsia="pl-PL"/>
        </w:rPr>
        <w:t xml:space="preserve"> r. - Prawo zamówień publicznych w jej aktualnym brzmieniu</w:t>
      </w:r>
      <w:r w:rsidRPr="009E6102">
        <w:rPr>
          <w:rFonts w:ascii="Gill Sans MT" w:eastAsia="Times New Roman" w:hAnsi="Gill Sans MT"/>
          <w:sz w:val="20"/>
          <w:szCs w:val="20"/>
          <w:lang w:eastAsia="pl-PL"/>
        </w:rPr>
        <w:t xml:space="preserve">; </w:t>
      </w:r>
    </w:p>
    <w:p w14:paraId="754F254C" w14:textId="77777777" w:rsidR="00CE483D" w:rsidRPr="00CC604B" w:rsidRDefault="00CE483D" w:rsidP="002302AF">
      <w:pPr>
        <w:widowControl w:val="0"/>
        <w:numPr>
          <w:ilvl w:val="0"/>
          <w:numId w:val="35"/>
        </w:numPr>
        <w:tabs>
          <w:tab w:val="num" w:pos="0"/>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 xml:space="preserve">Regulaminie - należy przez to rozumieć </w:t>
      </w:r>
      <w:r w:rsidR="003918EA">
        <w:rPr>
          <w:rFonts w:ascii="Gill Sans MT" w:eastAsia="Times New Roman" w:hAnsi="Gill Sans MT"/>
          <w:sz w:val="20"/>
          <w:szCs w:val="20"/>
          <w:lang w:eastAsia="pl-PL"/>
        </w:rPr>
        <w:t xml:space="preserve">każdorazowo </w:t>
      </w:r>
      <w:r w:rsidR="000B0667">
        <w:rPr>
          <w:rFonts w:ascii="Gill Sans MT" w:eastAsia="Times New Roman" w:hAnsi="Gill Sans MT"/>
          <w:sz w:val="20"/>
          <w:szCs w:val="20"/>
          <w:lang w:eastAsia="pl-PL"/>
        </w:rPr>
        <w:t xml:space="preserve">aktualny </w:t>
      </w:r>
      <w:r w:rsidRPr="00CE483D">
        <w:rPr>
          <w:rFonts w:ascii="Gill Sans MT" w:eastAsia="Times New Roman" w:hAnsi="Gill Sans MT"/>
          <w:sz w:val="20"/>
          <w:szCs w:val="20"/>
          <w:lang w:eastAsia="pl-PL"/>
        </w:rPr>
        <w:t xml:space="preserve">„Regulamin ubiegania się i udzielania zamówień publicznych przez Uniwersytet Śląski w Katowicach”, wprowadzony zarządzeniem </w:t>
      </w:r>
      <w:r w:rsidRPr="00CC604B">
        <w:rPr>
          <w:rFonts w:ascii="Gill Sans MT" w:eastAsia="Times New Roman" w:hAnsi="Gill Sans MT"/>
          <w:sz w:val="20"/>
          <w:szCs w:val="20"/>
          <w:lang w:eastAsia="pl-PL"/>
        </w:rPr>
        <w:t>Rektora Uniwersytet</w:t>
      </w:r>
      <w:r w:rsidR="000B0667">
        <w:rPr>
          <w:rFonts w:ascii="Gill Sans MT" w:eastAsia="Times New Roman" w:hAnsi="Gill Sans MT"/>
          <w:sz w:val="20"/>
          <w:szCs w:val="20"/>
          <w:lang w:eastAsia="pl-PL"/>
        </w:rPr>
        <w:t>u Śląskiego w Katowicach;</w:t>
      </w:r>
    </w:p>
    <w:p w14:paraId="7856D017" w14:textId="77777777" w:rsidR="00CA119A" w:rsidRPr="00CA119A" w:rsidRDefault="00CA119A" w:rsidP="00CA119A">
      <w:pPr>
        <w:widowControl w:val="0"/>
        <w:autoSpaceDE w:val="0"/>
        <w:autoSpaceDN w:val="0"/>
        <w:adjustRightInd w:val="0"/>
        <w:spacing w:after="0" w:line="360" w:lineRule="auto"/>
        <w:ind w:right="-566"/>
        <w:jc w:val="both"/>
        <w:rPr>
          <w:rFonts w:ascii="Gill Sans MT" w:eastAsia="Times New Roman" w:hAnsi="Gill Sans MT"/>
          <w:sz w:val="20"/>
          <w:szCs w:val="20"/>
          <w:lang w:eastAsia="pl-PL"/>
        </w:rPr>
      </w:pPr>
    </w:p>
    <w:p w14:paraId="357A0076"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Realizator</w:t>
      </w:r>
      <w:r w:rsidRPr="00CE483D">
        <w:rPr>
          <w:rFonts w:ascii="Gill Sans MT" w:eastAsia="Times New Roman" w:hAnsi="Gill Sans MT" w:cs="Times New Roman"/>
          <w:sz w:val="20"/>
          <w:szCs w:val="20"/>
          <w:lang w:eastAsia="pl-PL"/>
        </w:rPr>
        <w:t xml:space="preserve"> - jednost</w:t>
      </w:r>
      <w:r w:rsidR="00D73EC6">
        <w:rPr>
          <w:rFonts w:ascii="Gill Sans MT" w:eastAsia="Times New Roman" w:hAnsi="Gill Sans MT" w:cs="Times New Roman"/>
          <w:sz w:val="20"/>
          <w:szCs w:val="20"/>
          <w:lang w:eastAsia="pl-PL"/>
        </w:rPr>
        <w:t>ka określona w § 3 pkt 13</w:t>
      </w:r>
      <w:r w:rsidRPr="00CE483D">
        <w:rPr>
          <w:rFonts w:ascii="Gill Sans MT" w:eastAsia="Times New Roman" w:hAnsi="Gill Sans MT" w:cs="Times New Roman"/>
          <w:sz w:val="20"/>
          <w:szCs w:val="20"/>
          <w:lang w:eastAsia="pl-PL"/>
        </w:rPr>
        <w:t xml:space="preserve"> Regulaminu, składająca wniosek.</w:t>
      </w:r>
    </w:p>
    <w:p w14:paraId="24707D52"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sz w:val="20"/>
          <w:szCs w:val="20"/>
          <w:lang w:eastAsia="pl-PL"/>
        </w:rPr>
        <w:t xml:space="preserve"> - adresat wniosku.</w:t>
      </w:r>
    </w:p>
    <w:p w14:paraId="0A846D16" w14:textId="77777777" w:rsidR="00CE483D" w:rsidRPr="00CE483D" w:rsidRDefault="00CE483D" w:rsidP="002302AF">
      <w:pPr>
        <w:numPr>
          <w:ilvl w:val="0"/>
          <w:numId w:val="34"/>
        </w:numPr>
        <w:tabs>
          <w:tab w:val="num" w:pos="284"/>
        </w:tabs>
        <w:spacing w:after="0" w:line="360" w:lineRule="auto"/>
        <w:ind w:left="0" w:right="-566" w:hanging="426"/>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Data wpływu wniosku, podpis osoby przyjmującej</w:t>
      </w:r>
      <w:r w:rsidRPr="00CE483D">
        <w:rPr>
          <w:rFonts w:ascii="Gill Sans MT" w:eastAsia="Times New Roman" w:hAnsi="Gill Sans MT"/>
          <w:sz w:val="20"/>
          <w:szCs w:val="20"/>
          <w:lang w:eastAsia="pl-PL"/>
        </w:rPr>
        <w:t xml:space="preserve"> – uzupełnia pracownik Działu Zamówień Publicznych.</w:t>
      </w:r>
    </w:p>
    <w:p w14:paraId="1559A49C"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Numer umowy</w:t>
      </w:r>
      <w:r w:rsidRPr="00CE483D">
        <w:rPr>
          <w:rFonts w:ascii="Gill Sans MT" w:eastAsia="Times New Roman" w:hAnsi="Gill Sans MT"/>
          <w:sz w:val="20"/>
          <w:szCs w:val="20"/>
          <w:lang w:eastAsia="pl-PL"/>
        </w:rPr>
        <w:t>, która ma podlegać zmianie i której dotyczy wniosek.</w:t>
      </w:r>
    </w:p>
    <w:p w14:paraId="2B0CB051" w14:textId="77777777" w:rsidR="00CE483D" w:rsidRPr="00CA119A"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b/>
          <w:sz w:val="20"/>
          <w:szCs w:val="20"/>
          <w:lang w:eastAsia="pl-PL"/>
        </w:rPr>
      </w:pPr>
      <w:r w:rsidRPr="00CE483D">
        <w:rPr>
          <w:rFonts w:ascii="Gill Sans MT" w:eastAsia="Times New Roman" w:hAnsi="Gill Sans MT" w:cs="Times New Roman"/>
          <w:b/>
          <w:sz w:val="20"/>
          <w:szCs w:val="20"/>
          <w:lang w:eastAsia="pl-PL"/>
        </w:rPr>
        <w:t xml:space="preserve">Przewidziane w </w:t>
      </w:r>
      <w:r w:rsidR="00CA119A">
        <w:rPr>
          <w:rFonts w:ascii="Gill Sans MT" w:eastAsia="Times New Roman" w:hAnsi="Gill Sans MT" w:cs="Times New Roman"/>
          <w:b/>
          <w:sz w:val="20"/>
          <w:szCs w:val="20"/>
          <w:lang w:eastAsia="pl-PL"/>
        </w:rPr>
        <w:t>ogłoszeniu o zamówieniu lub dokumentach zamówienia</w:t>
      </w:r>
      <w:r w:rsidRPr="00CE483D">
        <w:rPr>
          <w:rFonts w:ascii="Gill Sans MT" w:eastAsia="Times New Roman" w:hAnsi="Gill Sans MT" w:cs="Times New Roman"/>
          <w:b/>
          <w:sz w:val="20"/>
          <w:szCs w:val="20"/>
          <w:lang w:eastAsia="pl-PL"/>
        </w:rPr>
        <w:t xml:space="preserve"> postanowienia warunkujące dopuszczalność zmiany zawartej umowy tudzież inna, autonomiczna podstawa zmiany umowy wynikająca z ustawy Pzp. </w:t>
      </w:r>
    </w:p>
    <w:p w14:paraId="20D4DD62" w14:textId="77777777" w:rsidR="00CA119A" w:rsidRPr="00CA119A" w:rsidRDefault="00CA119A" w:rsidP="00CA119A">
      <w:pPr>
        <w:widowControl w:val="0"/>
        <w:autoSpaceDE w:val="0"/>
        <w:autoSpaceDN w:val="0"/>
        <w:adjustRightInd w:val="0"/>
        <w:spacing w:after="0" w:line="360" w:lineRule="auto"/>
        <w:ind w:left="-142" w:right="-566"/>
        <w:jc w:val="both"/>
        <w:rPr>
          <w:rFonts w:ascii="Gill Sans MT" w:eastAsia="Times New Roman" w:hAnsi="Gill Sans MT"/>
          <w:sz w:val="20"/>
          <w:szCs w:val="20"/>
          <w:lang w:eastAsia="pl-PL"/>
        </w:rPr>
      </w:pPr>
      <w:r w:rsidRPr="00CA119A">
        <w:rPr>
          <w:rFonts w:ascii="Gill Sans MT" w:eastAsia="Times New Roman" w:hAnsi="Gill Sans MT"/>
          <w:bCs/>
          <w:sz w:val="20"/>
          <w:szCs w:val="20"/>
          <w:lang w:eastAsia="pl-PL"/>
        </w:rPr>
        <w:t>Zgodnie z art. 454</w:t>
      </w:r>
      <w:r>
        <w:rPr>
          <w:rFonts w:ascii="Gill Sans MT" w:eastAsia="Times New Roman" w:hAnsi="Gill Sans MT"/>
          <w:bCs/>
          <w:sz w:val="20"/>
          <w:szCs w:val="20"/>
          <w:lang w:eastAsia="pl-PL"/>
        </w:rPr>
        <w:t xml:space="preserve"> u</w:t>
      </w:r>
      <w:r>
        <w:rPr>
          <w:rFonts w:ascii="Gill Sans MT" w:eastAsia="Times New Roman" w:hAnsi="Gill Sans MT"/>
          <w:sz w:val="20"/>
          <w:szCs w:val="20"/>
          <w:lang w:eastAsia="pl-PL"/>
        </w:rPr>
        <w:t>st. 1 i</w:t>
      </w:r>
      <w:r w:rsidRPr="00CA119A">
        <w:rPr>
          <w:rFonts w:ascii="Gill Sans MT" w:eastAsia="Times New Roman" w:hAnsi="Gill Sans MT"/>
          <w:sz w:val="20"/>
          <w:szCs w:val="20"/>
          <w:lang w:eastAsia="pl-PL"/>
        </w:rPr>
        <w:t xml:space="preserve">stotna zmiana zawartej umowy wymaga przeprowadzenia nowego postępowania o </w:t>
      </w:r>
      <w:r>
        <w:rPr>
          <w:rFonts w:ascii="Gill Sans MT" w:eastAsia="Times New Roman" w:hAnsi="Gill Sans MT"/>
          <w:sz w:val="20"/>
          <w:szCs w:val="20"/>
          <w:lang w:eastAsia="pl-PL"/>
        </w:rPr>
        <w:t>ud</w:t>
      </w:r>
      <w:r w:rsidRPr="00CA119A">
        <w:rPr>
          <w:rFonts w:ascii="Gill Sans MT" w:eastAsia="Times New Roman" w:hAnsi="Gill Sans MT"/>
          <w:sz w:val="20"/>
          <w:szCs w:val="20"/>
          <w:lang w:eastAsia="pl-PL"/>
        </w:rPr>
        <w:t xml:space="preserve">zielenie zamówienia. Zmiana umowy jest istotna, jeżeli powoduje, że charakter umowy zmienia się w sposób istotny w stosunku do pierwotnej umowy, w szczególności jeżeli zmiana: </w:t>
      </w:r>
    </w:p>
    <w:p w14:paraId="213DB6CB"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wprowadza warunki, które gdyby zostały zastosowane w postępowaniu o udzielenie zamówienia, to wzięliby w nim udział lub mogliby wziąć udział inni wykonawcy lub przyjęte zostałyby oferty innej treści; </w:t>
      </w:r>
    </w:p>
    <w:p w14:paraId="579A5A7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narusza równowagę ekonomiczną stron umowy na korzyść wykonawcy, w sposób nieprzewidziany w pierwotnej umowie; </w:t>
      </w:r>
    </w:p>
    <w:p w14:paraId="578C92F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 sposób znaczny rozszerza albo zmniejsza zakres świadczeń i zobowiązań wynikający z umowy; </w:t>
      </w:r>
    </w:p>
    <w:p w14:paraId="46EE04FC" w14:textId="77777777" w:rsidR="00561DAC" w:rsidRPr="00561DAC"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polega na zastąpieniu wykonawcy, któremu zamawiający udzielił zamówienia, nowym wykonawcą w przypadkach innych, niż w</w:t>
      </w:r>
      <w:r>
        <w:rPr>
          <w:rFonts w:ascii="Gill Sans MT" w:eastAsia="Times New Roman" w:hAnsi="Gill Sans MT"/>
          <w:sz w:val="20"/>
          <w:szCs w:val="20"/>
          <w:lang w:eastAsia="pl-PL"/>
        </w:rPr>
        <w:t>skazane w art. 455 ust. 1 pkt 2 ustawy Pzp.</w:t>
      </w:r>
    </w:p>
    <w:p w14:paraId="344224CB" w14:textId="77777777" w:rsidR="00CA119A" w:rsidRPr="00561DAC" w:rsidRDefault="00561DAC" w:rsidP="00561DAC">
      <w:pPr>
        <w:widowControl w:val="0"/>
        <w:tabs>
          <w:tab w:val="left" w:pos="8647"/>
        </w:tabs>
        <w:autoSpaceDE w:val="0"/>
        <w:autoSpaceDN w:val="0"/>
        <w:adjustRightInd w:val="0"/>
        <w:spacing w:after="0" w:line="360" w:lineRule="auto"/>
        <w:ind w:left="-142" w:right="425"/>
        <w:jc w:val="both"/>
        <w:rPr>
          <w:rFonts w:ascii="Gill Sans MT" w:eastAsia="Times New Roman" w:hAnsi="Gill Sans MT"/>
          <w:sz w:val="20"/>
          <w:szCs w:val="20"/>
          <w:lang w:eastAsia="pl-PL"/>
        </w:rPr>
      </w:pPr>
      <w:r w:rsidRPr="00561DAC">
        <w:rPr>
          <w:rFonts w:ascii="Gill Sans MT" w:eastAsia="Times New Roman" w:hAnsi="Gill Sans MT"/>
          <w:bCs/>
          <w:sz w:val="20"/>
          <w:szCs w:val="20"/>
          <w:lang w:eastAsia="pl-PL"/>
        </w:rPr>
        <w:t>W myśl art. 455 ust. 1 ustawy Pzp d</w:t>
      </w:r>
      <w:r w:rsidR="00CA119A" w:rsidRPr="00561DAC">
        <w:rPr>
          <w:rFonts w:ascii="Gill Sans MT" w:eastAsia="Times New Roman" w:hAnsi="Gill Sans MT"/>
          <w:sz w:val="20"/>
          <w:szCs w:val="20"/>
          <w:lang w:eastAsia="pl-PL"/>
        </w:rPr>
        <w:t xml:space="preserve">opuszczalna jest zmiana umowy bez przeprowadzenia nowego </w:t>
      </w:r>
      <w:r>
        <w:rPr>
          <w:rFonts w:ascii="Gill Sans MT" w:eastAsia="Times New Roman" w:hAnsi="Gill Sans MT"/>
          <w:sz w:val="20"/>
          <w:szCs w:val="20"/>
          <w:lang w:eastAsia="pl-PL"/>
        </w:rPr>
        <w:t xml:space="preserve"> p</w:t>
      </w:r>
      <w:r w:rsidR="00CA119A" w:rsidRPr="00561DAC">
        <w:rPr>
          <w:rFonts w:ascii="Gill Sans MT" w:eastAsia="Times New Roman" w:hAnsi="Gill Sans MT"/>
          <w:sz w:val="20"/>
          <w:szCs w:val="20"/>
          <w:lang w:eastAsia="pl-PL"/>
        </w:rPr>
        <w:t xml:space="preserve">ostępowania o udzielenie zamówienia: </w:t>
      </w:r>
    </w:p>
    <w:p w14:paraId="688A5324"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14:paraId="1DA46C4A"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rodzaj i zakres zmian, </w:t>
      </w:r>
    </w:p>
    <w:p w14:paraId="47DB0F0D"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lastRenderedPageBreak/>
        <w:t xml:space="preserve">określają warunki wprowadzenia zmian, </w:t>
      </w:r>
    </w:p>
    <w:p w14:paraId="39DD3A18"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 przewidują takich zmian, które modyfikowałyby ogólny charakter umowy; </w:t>
      </w:r>
    </w:p>
    <w:p w14:paraId="770A726C"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gdy nowy wykonawca ma zastąpić dotychczasowego wykonawcę: </w:t>
      </w:r>
    </w:p>
    <w:p w14:paraId="66D492EA"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jeżeli taka możliwość została przewidziana w postanowieniach umownych, o których mowa w pkt 1, lub </w:t>
      </w:r>
    </w:p>
    <w:p w14:paraId="04151A9D"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8AAB953"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 wyniku przejęcia przez zamawiającego zobowiązań wykonawcy względem jego podwykonawców,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o którym mowa w art. </w:t>
      </w:r>
      <w:r w:rsidR="00561DAC" w:rsidRPr="00561DAC">
        <w:rPr>
          <w:rFonts w:ascii="Gill Sans MT" w:eastAsia="Times New Roman" w:hAnsi="Gill Sans MT"/>
          <w:sz w:val="20"/>
          <w:szCs w:val="20"/>
          <w:lang w:eastAsia="pl-PL"/>
        </w:rPr>
        <w:t>465 ust. 1</w:t>
      </w:r>
      <w:r w:rsidR="00561DAC">
        <w:rPr>
          <w:rFonts w:ascii="Gill Sans MT" w:eastAsia="Times New Roman" w:hAnsi="Gill Sans MT"/>
          <w:sz w:val="20"/>
          <w:szCs w:val="20"/>
          <w:lang w:eastAsia="pl-PL"/>
        </w:rPr>
        <w:t xml:space="preserve"> ustawy Pzp</w:t>
      </w:r>
      <w:r w:rsidR="00561DAC" w:rsidRPr="00561DAC">
        <w:rPr>
          <w:rFonts w:ascii="Gill Sans MT" w:eastAsia="Times New Roman" w:hAnsi="Gill Sans MT"/>
          <w:sz w:val="20"/>
          <w:szCs w:val="20"/>
          <w:lang w:eastAsia="pl-PL"/>
        </w:rPr>
        <w:t>;</w:t>
      </w:r>
    </w:p>
    <w:p w14:paraId="08947927"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dotyczy realizacji, przez dotychczasowego wykonawcę, dodatkowych dostaw, usług lub robót budowlanych,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 przypadku zamówień w dziedzinach obronności i bezpieczeństwa – usług lub robót budowlanych, których nie uwzględniono w zamówieniu podstawowym, o ile stały się one niezbędne i</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zostały spełnione łącznie następujące warunki: </w:t>
      </w:r>
    </w:p>
    <w:p w14:paraId="42F87208"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zmiana wykonawcy nie może zostać dokonana z powodów ekonomicznych lub technicznych,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szczególności dotyczących zamienności lub interoperacyjności wyposażenia, usług lub instalacji zamówionych w ramach zamówienia podstawowego, </w:t>
      </w:r>
    </w:p>
    <w:p w14:paraId="503B84D5"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zmiana wykonawcy spowodowałaby istotną niedogodność lub znaczne zwiększenie kosztów dla zamawiającego, </w:t>
      </w:r>
    </w:p>
    <w:p w14:paraId="1663B6C0"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wzrost ceny spowodowany każdą kolejną zmianą nie przekracza 50% wartości pierwotnej umowy,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zamówień w dziedzinach obronności i bezpieczeństwa łączna wartość zmian nie przekracza 50% wartości pierwotnej umowy, z wyjątkiem należycie uzasadnionych przypadków; </w:t>
      </w:r>
    </w:p>
    <w:p w14:paraId="0A668F49"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konieczność zmiany umowy spowodowana jest okolicznościami, których zamawiający, działając z</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należytą starannością, nie mógł przewidzieć, o ile zmiana nie modyfikuje ogólnego charakteru umowy a wzrost ceny spowodowany każdą kolejną zmianą nie przekracza 50% wartości pierwotnej umowy. </w:t>
      </w:r>
    </w:p>
    <w:p w14:paraId="1B93AB74" w14:textId="77777777" w:rsidR="00CA119A" w:rsidRPr="00CE483D" w:rsidRDefault="00CA119A" w:rsidP="00561DAC">
      <w:pPr>
        <w:pStyle w:val="Akapitzlist"/>
        <w:widowControl w:val="0"/>
        <w:autoSpaceDE w:val="0"/>
        <w:autoSpaceDN w:val="0"/>
        <w:adjustRightInd w:val="0"/>
        <w:spacing w:after="0" w:line="360" w:lineRule="auto"/>
        <w:ind w:left="0"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Dopuszczalne są również zmiany umowy bez przeprowadzenia nowego postępowania o</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udzielenie zamówienia, których łączna wartość jest mniejsza niż progi unijne oraz jest niższa niż 10% wartości pierwotnej umowy,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usługi lub dostawy, albo 15%, w</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roboty budowlane, a zmiany te nie powodują zmiany ogólnego charakteru umowy.</w:t>
      </w:r>
    </w:p>
    <w:p w14:paraId="0B254302" w14:textId="77777777" w:rsidR="00CE483D" w:rsidRPr="00CE483D" w:rsidRDefault="00CE483D" w:rsidP="008D5204">
      <w:pPr>
        <w:widowControl w:val="0"/>
        <w:autoSpaceDE w:val="0"/>
        <w:autoSpaceDN w:val="0"/>
        <w:adjustRightInd w:val="0"/>
        <w:spacing w:after="0" w:line="360" w:lineRule="auto"/>
        <w:ind w:right="-566" w:firstLine="426"/>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Zgodnie z opinią Urzędu Zamówień Publicznych postanowienia u</w:t>
      </w:r>
      <w:r w:rsidR="00561DAC">
        <w:rPr>
          <w:rFonts w:ascii="Gill Sans MT" w:eastAsia="Times New Roman" w:hAnsi="Gill Sans MT"/>
          <w:sz w:val="20"/>
          <w:szCs w:val="20"/>
          <w:lang w:eastAsia="pl-PL"/>
        </w:rPr>
        <w:t>mowne, o których mowa w art. 455</w:t>
      </w:r>
      <w:r w:rsidRPr="00CE483D">
        <w:rPr>
          <w:rFonts w:ascii="Gill Sans MT" w:eastAsia="Times New Roman" w:hAnsi="Gill Sans MT"/>
          <w:sz w:val="20"/>
          <w:szCs w:val="20"/>
          <w:lang w:eastAsia="pl-PL"/>
        </w:rPr>
        <w:t xml:space="preserve"> ust. 1 pkt 1 ustawy Pzp powinny</w:t>
      </w:r>
      <w:r w:rsidR="00561DAC">
        <w:rPr>
          <w:rFonts w:ascii="Gill Sans MT" w:eastAsia="Times New Roman" w:hAnsi="Gill Sans MT"/>
          <w:sz w:val="20"/>
          <w:szCs w:val="20"/>
          <w:lang w:eastAsia="pl-PL"/>
        </w:rPr>
        <w:t xml:space="preserve"> być sformułowane precyzyjnie. </w:t>
      </w:r>
      <w:r w:rsidRPr="00CE483D">
        <w:rPr>
          <w:rFonts w:ascii="Gill Sans MT" w:eastAsia="Times New Roman" w:hAnsi="Gill Sans MT"/>
          <w:sz w:val="20"/>
          <w:szCs w:val="20"/>
          <w:lang w:eastAsia="pl-PL"/>
        </w:rPr>
        <w:t xml:space="preserve">Zbyt ogólne sformułowanie zakresu i warunków zmian w postanowieniach umownych wyklucza możliwość skorzystania przez strony umowy z </w:t>
      </w:r>
      <w:r w:rsidR="00561DAC">
        <w:rPr>
          <w:rFonts w:ascii="Gill Sans MT" w:eastAsia="Times New Roman" w:hAnsi="Gill Sans MT"/>
          <w:sz w:val="20"/>
          <w:szCs w:val="20"/>
          <w:lang w:eastAsia="pl-PL"/>
        </w:rPr>
        <w:t>normy zawartej w treści art. 455</w:t>
      </w:r>
      <w:r w:rsidRPr="00CE483D">
        <w:rPr>
          <w:rFonts w:ascii="Gill Sans MT" w:eastAsia="Times New Roman" w:hAnsi="Gill Sans MT"/>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Tytułem przykładu UZP wskazuje, iż klauzula umowna dopuszczająca zmianę umowy w sprawie zamówienia publicznego na wykonanie robót budowlanych w zakresie wynagrodzenia czy terminu realizacji zamówienia z uwagi na duże opady atmosferyczne, nie spełnia wymagań </w:t>
      </w:r>
      <w:r w:rsidR="00561DAC">
        <w:rPr>
          <w:rFonts w:ascii="Gill Sans MT" w:eastAsia="Times New Roman" w:hAnsi="Gill Sans MT"/>
          <w:sz w:val="20"/>
          <w:szCs w:val="20"/>
          <w:lang w:eastAsia="pl-PL"/>
        </w:rPr>
        <w:t>określonych w przepisie art. 455</w:t>
      </w:r>
      <w:r w:rsidRPr="00CE483D">
        <w:rPr>
          <w:rFonts w:ascii="Gill Sans MT" w:eastAsia="Times New Roman" w:hAnsi="Gill Sans MT"/>
          <w:sz w:val="20"/>
          <w:szCs w:val="20"/>
          <w:lang w:eastAsia="pl-PL"/>
        </w:rPr>
        <w:t xml:space="preserve"> ust. 1 pkt 1 ustawy Pzp. Chcąc skorzystać z możliwości zmiany umowy w oparciu o wskazaną podstawę prawną, zamawiający, zdaniem UZP, powinien we wzorze umowy sprecyzować dokładnie, o jakie opady atmosferyczne chodzi, tj. deszczu, śniegu, gradu, w jakich wielkościach (np. milimetry, centymetry słupa wody), przez jaki okres powinny występować (np. ilość dni) czy też poprzez dokładne określenie ich skutków. Umowa powinna precyzyjnie określać konsekwencje wskazanych wydarzeń, np. zmianę terminu realizacji (w dniach, tygodniach, miesiącach), modyfikację dotychczasowego harmonogramu prac (np. przestawienie kolejności poszczególnych robót), zmianę wynagrodzenia (wysokości czy sposobu dokonywania </w:t>
      </w:r>
      <w:r w:rsidRPr="00CE483D">
        <w:rPr>
          <w:rFonts w:ascii="Gill Sans MT" w:eastAsia="Times New Roman" w:hAnsi="Gill Sans MT"/>
          <w:sz w:val="20"/>
          <w:szCs w:val="20"/>
          <w:lang w:eastAsia="pl-PL"/>
        </w:rPr>
        <w:lastRenderedPageBreak/>
        <w:t>płatności).</w:t>
      </w:r>
    </w:p>
    <w:p w14:paraId="2F884A3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Stan faktyczny</w:t>
      </w:r>
      <w:r w:rsidRPr="00CE483D">
        <w:rPr>
          <w:rFonts w:ascii="Gill Sans MT" w:eastAsia="Times New Roman" w:hAnsi="Gill Sans MT" w:cs="Times New Roman"/>
          <w:sz w:val="20"/>
          <w:szCs w:val="20"/>
          <w:lang w:eastAsia="pl-PL"/>
        </w:rPr>
        <w:t xml:space="preserve"> - należy opisać wszystkie okoliczności faktyczne, które uzasadniają konieczność zmiany przepisów umowy. W razie konieczności, uzasadnienie należy sporządzić w formie załącznika. </w:t>
      </w:r>
    </w:p>
    <w:p w14:paraId="1A94EDF0"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W przypadku konieczności zwiększenia środków - potwierdzenie środków</w:t>
      </w:r>
      <w:r w:rsidRPr="00CE483D">
        <w:rPr>
          <w:rFonts w:ascii="Gill Sans MT" w:eastAsia="Times New Roman" w:hAnsi="Gill Sans MT" w:cs="Times New Roman"/>
          <w:sz w:val="20"/>
          <w:szCs w:val="20"/>
          <w:lang w:eastAsia="pl-PL"/>
        </w:rPr>
        <w:t xml:space="preserve"> (podpis i pieczęć Kwestora) – rubrykę tę wypełnia się, jeżeli w wyniku wprowadzenia zmian w umowie zwiększa się wynagrodzenie wykonawcy o wartość nieznajdującą pokrycia w dotychczas potwierdzonych przez Kwestora środkach przeznaczonych na finansowanie danego zamówienia.</w:t>
      </w:r>
    </w:p>
    <w:p w14:paraId="5E78D99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Termin, od którego aneks będzie obowiązywał </w:t>
      </w:r>
      <w:r w:rsidRPr="00CE483D">
        <w:rPr>
          <w:rFonts w:ascii="Gill Sans MT" w:eastAsia="Times New Roman" w:hAnsi="Gill Sans MT" w:cs="Times New Roman"/>
          <w:sz w:val="20"/>
          <w:szCs w:val="20"/>
          <w:lang w:eastAsia="pl-PL"/>
        </w:rPr>
        <w:t>- należy podać termin, od którego nowe lub zmienione postanowienia umowy mają być obowiązujące dla stron. Termin ten liczony może być od konkretnej daty (dzień-miesiąc-rok) lub od daty zawarcia aneksu.</w:t>
      </w:r>
    </w:p>
    <w:p w14:paraId="5D415C89"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Wskazanie, które postanowienia umowy winny ulec zmianie i w jaki sposób - </w:t>
      </w:r>
      <w:r w:rsidRPr="00CE483D">
        <w:rPr>
          <w:rFonts w:ascii="Gill Sans MT" w:eastAsia="Times New Roman" w:hAnsi="Gill Sans MT" w:cs="Times New Roman"/>
          <w:sz w:val="20"/>
          <w:szCs w:val="20"/>
          <w:lang w:eastAsia="pl-PL"/>
        </w:rPr>
        <w:t>należy podać postanowienia umowy, o których zmianę wnioskuje się oraz sugerowany przez Realizatora sposób ich zmiany, np.:</w:t>
      </w:r>
    </w:p>
    <w:p w14:paraId="2F87E151"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sz w:val="20"/>
          <w:szCs w:val="20"/>
          <w:lang w:eastAsia="pl-PL"/>
        </w:rPr>
        <w:t>„</w:t>
      </w:r>
      <w:r w:rsidRPr="00CE483D">
        <w:rPr>
          <w:rFonts w:ascii="Gill Sans MT" w:eastAsia="Times New Roman" w:hAnsi="Gill Sans MT" w:cs="Times New Roman"/>
          <w:i/>
          <w:sz w:val="20"/>
          <w:szCs w:val="20"/>
          <w:lang w:eastAsia="pl-PL"/>
        </w:rPr>
        <w:t>należy zmienić w § 1 w ust. 2 pkt 1 umowy w sposób następujący…………..”,</w:t>
      </w:r>
    </w:p>
    <w:p w14:paraId="0ADBA956"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„należy wykreślić w § 1 w ust. 2 pkt 1 umowy”,</w:t>
      </w:r>
    </w:p>
    <w:p w14:paraId="27FBF19B"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„w § 3 po ust. 2 proponujemy dodać przepisy następujące:…………”,</w:t>
      </w:r>
    </w:p>
    <w:p w14:paraId="077084FA"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„do umowy dodaje się załącznik nr……..’’ itp.</w:t>
      </w:r>
    </w:p>
    <w:p w14:paraId="02AA311B" w14:textId="77777777" w:rsidR="00CE483D" w:rsidRPr="00CE483D" w:rsidRDefault="00CE483D" w:rsidP="002302AF">
      <w:pPr>
        <w:numPr>
          <w:ilvl w:val="0"/>
          <w:numId w:val="34"/>
        </w:numPr>
        <w:tabs>
          <w:tab w:val="num" w:pos="0"/>
          <w:tab w:val="left" w:pos="9923"/>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Załączniki do wniosku</w:t>
      </w:r>
      <w:r w:rsidRPr="00CE483D">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562A9AD2"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pracownika jednostki (Realizatora)</w:t>
      </w:r>
      <w:r w:rsidRPr="00CE483D">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B82451B"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kierownika jednostki (Realizatora)</w:t>
      </w:r>
      <w:r w:rsidRPr="00CE483D">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11 wniosku jest kierownik jednostki (Realizatora) lub jego zastępca.</w:t>
      </w:r>
    </w:p>
    <w:p w14:paraId="0FA1ECFC"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Akceptacja Działu Zamówień Publicznych - </w:t>
      </w:r>
      <w:r w:rsidRPr="00CE483D">
        <w:rPr>
          <w:rFonts w:ascii="Gill Sans MT" w:eastAsia="Times New Roman" w:hAnsi="Gill Sans MT" w:cs="Times New Roman"/>
          <w:sz w:val="20"/>
          <w:szCs w:val="20"/>
          <w:lang w:eastAsia="pl-PL"/>
        </w:rPr>
        <w:t>jeżeli wniosek spełnia wszystkie wymogi formalne i merytoryczne, DZP zaznacza opcję „TAK” i po uzyskaniu przez Realizatora akceptacji Kierownika Zamawiającego przystępuje do sporządzenia aneksu. W przypadku zaznaczenia opcji „NIE”, DZP sporządza krótkie uzasadnienie odmowy wprowadzenia wnioskowanych zmian.</w:t>
      </w:r>
    </w:p>
    <w:p w14:paraId="520D40A9" w14:textId="01DCB103" w:rsidR="006327A2"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Cs w:val="18"/>
          <w:lang w:eastAsia="pl-PL"/>
        </w:rPr>
      </w:pPr>
      <w:r w:rsidRPr="00CE483D">
        <w:rPr>
          <w:rFonts w:ascii="Gill Sans MT" w:eastAsia="Times New Roman" w:hAnsi="Gill Sans MT" w:cs="Times New Roman"/>
          <w:b/>
          <w:sz w:val="20"/>
          <w:szCs w:val="20"/>
          <w:lang w:eastAsia="pl-PL"/>
        </w:rPr>
        <w:t>Zatwierdzenie przez Kierownika Zamawiającego</w:t>
      </w:r>
      <w:r w:rsidRPr="00CE483D">
        <w:rPr>
          <w:rFonts w:ascii="Gill Sans MT" w:eastAsia="Times New Roman" w:hAnsi="Gill Sans MT" w:cs="Times New Roman"/>
          <w:sz w:val="20"/>
          <w:szCs w:val="20"/>
          <w:lang w:eastAsia="pl-PL"/>
        </w:rPr>
        <w:t xml:space="preserve"> - należy uzyskać we właściwej rubryce (zatwierdzam/nie zatwierdzam) datę, podpis i pieczęć odpowiednio Rektora, Prorektora lub Kanclerza, zgodnie z udzielonymi pełnomocnictwami</w:t>
      </w:r>
      <w:r w:rsidRPr="00CE483D">
        <w:rPr>
          <w:rFonts w:ascii="Gill Sans MT" w:eastAsia="Times New Roman" w:hAnsi="Gill Sans MT" w:cs="Times New Roman"/>
          <w:szCs w:val="18"/>
          <w:lang w:eastAsia="pl-PL"/>
        </w:rPr>
        <w:t>.</w:t>
      </w:r>
    </w:p>
    <w:p w14:paraId="6D4FF4A8" w14:textId="77777777" w:rsidR="006327A2" w:rsidRPr="006327A2" w:rsidRDefault="006327A2" w:rsidP="006327A2">
      <w:pPr>
        <w:rPr>
          <w:rFonts w:ascii="Gill Sans MT" w:eastAsia="Times New Roman" w:hAnsi="Gill Sans MT" w:cs="Times New Roman"/>
          <w:szCs w:val="18"/>
          <w:lang w:eastAsia="pl-PL"/>
        </w:rPr>
      </w:pPr>
    </w:p>
    <w:p w14:paraId="072B57F7" w14:textId="77777777" w:rsidR="006327A2" w:rsidRPr="006327A2" w:rsidRDefault="006327A2" w:rsidP="006327A2">
      <w:pPr>
        <w:rPr>
          <w:rFonts w:ascii="Gill Sans MT" w:eastAsia="Times New Roman" w:hAnsi="Gill Sans MT" w:cs="Times New Roman"/>
          <w:szCs w:val="18"/>
          <w:lang w:eastAsia="pl-PL"/>
        </w:rPr>
      </w:pPr>
    </w:p>
    <w:p w14:paraId="0A7F7F42" w14:textId="24DA5009" w:rsidR="006327A2" w:rsidRDefault="006327A2" w:rsidP="006327A2">
      <w:pPr>
        <w:rPr>
          <w:rFonts w:ascii="Gill Sans MT" w:eastAsia="Times New Roman" w:hAnsi="Gill Sans MT" w:cs="Times New Roman"/>
          <w:szCs w:val="18"/>
          <w:lang w:eastAsia="pl-PL"/>
        </w:rPr>
      </w:pPr>
    </w:p>
    <w:p w14:paraId="7CB428C0" w14:textId="77777777" w:rsidR="006327A2" w:rsidRPr="006327A2" w:rsidRDefault="006327A2" w:rsidP="006327A2">
      <w:pPr>
        <w:rPr>
          <w:rFonts w:ascii="Gill Sans MT" w:eastAsia="Times New Roman" w:hAnsi="Gill Sans MT" w:cs="Times New Roman"/>
          <w:szCs w:val="18"/>
          <w:lang w:eastAsia="pl-PL"/>
        </w:rPr>
      </w:pPr>
    </w:p>
    <w:p w14:paraId="5BB675C1" w14:textId="0F43629E" w:rsidR="00C36381" w:rsidRPr="00384870" w:rsidRDefault="006327A2" w:rsidP="006327A2">
      <w:pPr>
        <w:tabs>
          <w:tab w:val="left" w:pos="1170"/>
        </w:tabs>
        <w:rPr>
          <w:rFonts w:ascii="Gill Sans MT" w:hAnsi="Gill Sans MT" w:cs="Times New Roman"/>
          <w:szCs w:val="18"/>
        </w:rPr>
      </w:pPr>
      <w:r>
        <w:rPr>
          <w:rFonts w:ascii="Gill Sans MT" w:eastAsia="Times New Roman" w:hAnsi="Gill Sans MT" w:cs="Times New Roman"/>
          <w:szCs w:val="18"/>
          <w:lang w:eastAsia="pl-PL"/>
        </w:rPr>
        <w:tab/>
      </w:r>
    </w:p>
    <w:sectPr w:rsidR="00C36381" w:rsidRPr="00384870" w:rsidSect="006327A2">
      <w:headerReference w:type="default" r:id="rId8"/>
      <w:footerReference w:type="default" r:id="rId9"/>
      <w:pgSz w:w="11906" w:h="16838"/>
      <w:pgMar w:top="567" w:right="1134" w:bottom="56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876456"/>
      <w:docPartObj>
        <w:docPartGallery w:val="Page Numbers (Bottom of Page)"/>
        <w:docPartUnique/>
      </w:docPartObj>
    </w:sdtPr>
    <w:sdtEndPr>
      <w:rPr>
        <w:rFonts w:ascii="Century Schoolbook" w:hAnsi="Century Schoolbook"/>
        <w:color w:val="215868" w:themeColor="accent5" w:themeShade="80"/>
        <w:sz w:val="22"/>
      </w:rPr>
    </w:sdtEndPr>
    <w:sdtContent>
      <w:p w14:paraId="71FFD794" w14:textId="5B7C3E75" w:rsidR="006327A2" w:rsidRPr="006327A2" w:rsidRDefault="006327A2">
        <w:pPr>
          <w:pStyle w:val="Stopka"/>
          <w:jc w:val="center"/>
          <w:rPr>
            <w:rFonts w:ascii="Century Schoolbook" w:hAnsi="Century Schoolbook"/>
            <w:color w:val="215868" w:themeColor="accent5" w:themeShade="80"/>
            <w:sz w:val="22"/>
          </w:rPr>
        </w:pPr>
        <w:r w:rsidRPr="006327A2">
          <w:rPr>
            <w:rFonts w:ascii="Century Schoolbook" w:hAnsi="Century Schoolbook"/>
            <w:color w:val="215868" w:themeColor="accent5" w:themeShade="80"/>
            <w:sz w:val="22"/>
          </w:rPr>
          <w:fldChar w:fldCharType="begin"/>
        </w:r>
        <w:r w:rsidRPr="006327A2">
          <w:rPr>
            <w:rFonts w:ascii="Century Schoolbook" w:hAnsi="Century Schoolbook"/>
            <w:color w:val="215868" w:themeColor="accent5" w:themeShade="80"/>
            <w:sz w:val="22"/>
          </w:rPr>
          <w:instrText>PAGE   \* MERGEFORMAT</w:instrText>
        </w:r>
        <w:r w:rsidRPr="006327A2">
          <w:rPr>
            <w:rFonts w:ascii="Century Schoolbook" w:hAnsi="Century Schoolbook"/>
            <w:color w:val="215868" w:themeColor="accent5" w:themeShade="80"/>
            <w:sz w:val="22"/>
          </w:rPr>
          <w:fldChar w:fldCharType="separate"/>
        </w:r>
        <w:r w:rsidR="00456401">
          <w:rPr>
            <w:rFonts w:ascii="Century Schoolbook" w:hAnsi="Century Schoolbook"/>
            <w:noProof/>
            <w:color w:val="215868" w:themeColor="accent5" w:themeShade="80"/>
            <w:sz w:val="22"/>
          </w:rPr>
          <w:t>1</w:t>
        </w:r>
        <w:r w:rsidRPr="006327A2">
          <w:rPr>
            <w:rFonts w:ascii="Century Schoolbook" w:hAnsi="Century Schoolbook"/>
            <w:color w:val="215868" w:themeColor="accent5" w:themeShade="80"/>
            <w:sz w:val="22"/>
          </w:rPr>
          <w:fldChar w:fldCharType="end"/>
        </w:r>
      </w:p>
    </w:sdtContent>
  </w:sdt>
  <w:p w14:paraId="6F2301BB" w14:textId="77777777" w:rsidR="006327A2" w:rsidRPr="006327A2" w:rsidRDefault="006327A2">
    <w:pPr>
      <w:pStyle w:val="Stopka"/>
      <w:rPr>
        <w:rFonts w:ascii="Century Schoolbook" w:hAnsi="Century Schoolbook"/>
        <w:color w:val="215868" w:themeColor="accent5" w:themeShade="8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7E04" w14:textId="717A2791"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6327A2">
      <w:rPr>
        <w:rFonts w:ascii="Agency FB" w:hAnsi="Agency FB"/>
        <w:color w:val="215868" w:themeColor="accent5" w:themeShade="80"/>
        <w:sz w:val="28"/>
        <w:szCs w:val="28"/>
      </w:rPr>
      <w:t>5- AN</w:t>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WMyNzAzNjQtOTBhYy00NGJhLTgyMTMtNzdiNDljZTdhZTJjIg0KfQ=="/>
    <w:docVar w:name="GVData0" w:val="(end)"/>
  </w:docVars>
  <w:rsids>
    <w:rsidRoot w:val="00B26970"/>
    <w:rsid w:val="000202D2"/>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56401"/>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27A2"/>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DE468C9-7ACE-43A4-8D31-15E1AEEC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9465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2025-01-12T14:06:00Z</dcterms:created>
  <dcterms:modified xsi:type="dcterms:W3CDTF">2025-01-12T14:06:00Z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ew0KICAiZG9jSUQiOiAiNWMyNzAzNjQtOTBhYy00NGJhLTgyMTMtNzdiNDljZTdhZTJjIg0KfQ==</vt:lpwstr>
  </property>
  <property fmtid="{D5CDD505-2E9C-101B-9397-08002B2CF9AE}" pid="3" name="GVData0">
    <vt:lpwstr>(end)</vt:lpwstr>
  </property>
</Properties>
</file>