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AC1B18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DZP.381.12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AC1B18">
        <w:rPr>
          <w:rFonts w:eastAsia="DejaVu Sans Condensed"/>
          <w:b/>
          <w:kern w:val="1"/>
          <w:sz w:val="22"/>
          <w:lang w:eastAsia="hi-IN" w:bidi="hi-IN"/>
        </w:rPr>
        <w:t>DZP.381.12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„Dostawa sprzętu komputerowego i oprogramowania”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5754CA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bookmarkStart w:id="0" w:name="_GoBack"/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do reprezentowania Wykonawcy </w:t>
      </w:r>
    </w:p>
    <w:bookmarkEnd w:id="0"/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9C369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9C369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ED3ED5" w:rsidRPr="007F2151" w:rsidRDefault="00ED3ED5" w:rsidP="00ED3ED5">
    <w:pPr>
      <w:keepNext/>
      <w:tabs>
        <w:tab w:val="left" w:pos="708"/>
      </w:tabs>
      <w:suppressAutoHyphens/>
      <w:spacing w:before="120"/>
      <w:jc w:val="center"/>
      <w:outlineLvl w:val="0"/>
      <w:rPr>
        <w:szCs w:val="18"/>
        <w:lang w:eastAsia="ar-SA"/>
      </w:rPr>
    </w:pPr>
    <w:r w:rsidRPr="007F2151">
      <w:rPr>
        <w:szCs w:val="18"/>
        <w:lang w:eastAsia="ar-SA"/>
      </w:rPr>
      <w:t>Projekt współfinansowany przez Unię Europejską ze środków Europejskiego Funduszu Społecznego</w:t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D5" w:rsidRDefault="00ED3E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D5" w:rsidRPr="00ED3ED5" w:rsidRDefault="00ED3ED5" w:rsidP="00ED3ED5">
    <w:pPr>
      <w:pStyle w:val="Nagwek"/>
    </w:pPr>
    <w:r w:rsidRPr="00ED3ED5">
      <w:rPr>
        <w:noProof/>
        <w:lang w:eastAsia="pl-PL"/>
      </w:rPr>
      <w:drawing>
        <wp:anchor distT="0" distB="0" distL="114935" distR="114935" simplePos="0" relativeHeight="251660288" behindDoc="0" locked="0" layoutInCell="1" allowOverlap="1" wp14:anchorId="2ACDB93C" wp14:editId="3147EE24">
          <wp:simplePos x="0" y="0"/>
          <wp:positionH relativeFrom="margin">
            <wp:posOffset>4871085</wp:posOffset>
          </wp:positionH>
          <wp:positionV relativeFrom="margin">
            <wp:posOffset>-1302385</wp:posOffset>
          </wp:positionV>
          <wp:extent cx="1500505" cy="435610"/>
          <wp:effectExtent l="0" t="0" r="4445" b="254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3ED5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2038718" wp14:editId="3C62867A">
          <wp:simplePos x="0" y="0"/>
          <wp:positionH relativeFrom="margin">
            <wp:posOffset>-97155</wp:posOffset>
          </wp:positionH>
          <wp:positionV relativeFrom="margin">
            <wp:posOffset>-1434465</wp:posOffset>
          </wp:positionV>
          <wp:extent cx="1920240" cy="664210"/>
          <wp:effectExtent l="0" t="0" r="3810" b="254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3ED5" w:rsidRPr="00ED3ED5" w:rsidRDefault="00ED3ED5" w:rsidP="00ED3ED5">
    <w:pPr>
      <w:pStyle w:val="Nagwek"/>
    </w:pPr>
  </w:p>
  <w:p w:rsidR="00ED3ED5" w:rsidRPr="00ED3ED5" w:rsidRDefault="00ED3ED5" w:rsidP="00ED3ED5">
    <w:pPr>
      <w:pStyle w:val="Nagwek"/>
    </w:pPr>
  </w:p>
  <w:p w:rsidR="00ED3ED5" w:rsidRPr="00ED3ED5" w:rsidRDefault="00ED3ED5" w:rsidP="00ED3ED5">
    <w:pPr>
      <w:pStyle w:val="Nagwek"/>
    </w:pPr>
    <w:r w:rsidRPr="00ED3ED5">
      <w:tab/>
    </w:r>
  </w:p>
  <w:p w:rsidR="00ED3ED5" w:rsidRPr="00ED3ED5" w:rsidRDefault="00ED3ED5" w:rsidP="00ED3ED5">
    <w:pPr>
      <w:pStyle w:val="Nagwek"/>
    </w:pPr>
  </w:p>
  <w:p w:rsidR="00ED3ED5" w:rsidRPr="00ED3ED5" w:rsidRDefault="00ED3ED5" w:rsidP="00ED3ED5">
    <w:pPr>
      <w:pStyle w:val="Nagwek"/>
      <w:jc w:val="center"/>
    </w:pPr>
    <w:r w:rsidRPr="00ED3ED5">
      <w:t>„Zwiększenie udziału osób dorosłych w kształceniu w zakresie narzędzi informatycznych i technologii NITKA”</w:t>
    </w:r>
  </w:p>
  <w:p w:rsidR="00ED3ED5" w:rsidRPr="00ED3ED5" w:rsidRDefault="00ED3ED5" w:rsidP="00ED3ED5">
    <w:pPr>
      <w:pStyle w:val="Nagwek"/>
      <w:jc w:val="center"/>
    </w:pPr>
    <w:r w:rsidRPr="00ED3ED5">
      <w:t>Priorytet IV – Szkolnictwo wyższe i nauka</w:t>
    </w:r>
  </w:p>
  <w:p w:rsidR="00ED3ED5" w:rsidRPr="00ED3ED5" w:rsidRDefault="00ED3ED5" w:rsidP="00ED3ED5">
    <w:pPr>
      <w:pStyle w:val="Nagwek"/>
      <w:jc w:val="center"/>
    </w:pPr>
    <w:r w:rsidRPr="00ED3ED5">
      <w:t>Działanie 4.3 Wzmocnienie potencjału dydaktycznego uczelni w obszarach kluczowych w kontekście celów Strategii Europa 2020,</w:t>
    </w:r>
  </w:p>
  <w:p w:rsidR="008B162D" w:rsidRPr="00ED3ED5" w:rsidRDefault="00ED3ED5" w:rsidP="00ED3ED5">
    <w:pPr>
      <w:pStyle w:val="Nagwek"/>
      <w:jc w:val="center"/>
    </w:pPr>
    <w:r w:rsidRPr="00ED3ED5">
      <w:t>UDA-POKL.04.03.00-00-168/12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D5" w:rsidRDefault="00ED3E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D2758"/>
    <w:rsid w:val="003F7C28"/>
    <w:rsid w:val="004808F1"/>
    <w:rsid w:val="00484292"/>
    <w:rsid w:val="005754CA"/>
    <w:rsid w:val="007B5812"/>
    <w:rsid w:val="008B162D"/>
    <w:rsid w:val="0097192C"/>
    <w:rsid w:val="009C369D"/>
    <w:rsid w:val="00AC1B18"/>
    <w:rsid w:val="00AF4D59"/>
    <w:rsid w:val="00B36F4D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6B3921EE</Template>
  <TotalTime>35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17</cp:revision>
  <cp:lastPrinted>2014-02-11T07:38:00Z</cp:lastPrinted>
  <dcterms:created xsi:type="dcterms:W3CDTF">2014-01-09T00:42:00Z</dcterms:created>
  <dcterms:modified xsi:type="dcterms:W3CDTF">2014-02-11T07:38:00Z</dcterms:modified>
</cp:coreProperties>
</file>