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BE3C4F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</w:p>
    <w:p w:rsidR="00683A48" w:rsidRDefault="00683A4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tbl>
      <w:tblPr>
        <w:tblW w:w="52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5952"/>
        <w:gridCol w:w="7092"/>
        <w:gridCol w:w="1415"/>
      </w:tblGrid>
      <w:tr w:rsidR="008C45DD" w:rsidRPr="0018611E" w:rsidTr="00B2593D">
        <w:trPr>
          <w:trHeight w:val="340"/>
        </w:trPr>
        <w:tc>
          <w:tcPr>
            <w:tcW w:w="165" w:type="pct"/>
            <w:shd w:val="clear" w:color="auto" w:fill="EEECE1" w:themeFill="background2"/>
            <w:vAlign w:val="center"/>
          </w:tcPr>
          <w:p w:rsidR="008C45DD" w:rsidRPr="0018611E" w:rsidRDefault="008C45D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990" w:type="pct"/>
            <w:shd w:val="clear" w:color="auto" w:fill="EEECE1" w:themeFill="background2"/>
            <w:vAlign w:val="center"/>
            <w:hideMark/>
          </w:tcPr>
          <w:p w:rsidR="008C45DD" w:rsidRPr="0018611E" w:rsidRDefault="008C45D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podzespołu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8C45DD" w:rsidRPr="0018611E" w:rsidRDefault="008C45D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371" w:type="pct"/>
            <w:shd w:val="clear" w:color="auto" w:fill="EEECE1" w:themeFill="background2"/>
            <w:vAlign w:val="center"/>
            <w:hideMark/>
          </w:tcPr>
          <w:p w:rsidR="008C45DD" w:rsidRDefault="008C45DD" w:rsidP="008C45D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techniczny oferowanych dysków</w:t>
            </w:r>
          </w:p>
          <w:p w:rsidR="008C45DD" w:rsidRPr="00683A48" w:rsidRDefault="008C45DD" w:rsidP="008C45DD">
            <w:pPr>
              <w:spacing w:after="200" w:line="276" w:lineRule="auto"/>
              <w:jc w:val="center"/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b/>
                <w:i/>
                <w:iCs/>
                <w:color w:val="000000"/>
                <w:sz w:val="16"/>
                <w:szCs w:val="16"/>
                <w:lang w:eastAsia="en-US"/>
              </w:rPr>
              <w:t>Uwaga:</w:t>
            </w:r>
          </w:p>
          <w:p w:rsidR="008C45DD" w:rsidRPr="00683A48" w:rsidRDefault="008C45DD" w:rsidP="008C45DD">
            <w:pPr>
              <w:spacing w:after="200" w:line="276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Zamawiający, opisał przedmiot zamówienia w sposób obiektywny z poszanowaniem zasad ustawowych, w tym zasady nieutrudniania uczciwej konkurencji.  Zamawiający, wskazując w załącznikach nr 2A-2B do SIWZ wymagane parametry, dopuścił tolerancję od podanych wartości. Niemniej jednak w celu umożliwienia Zamawiającemu jednoznacznej identyfikacji jaka część została zaoferowana, Wykonawca powinien w ofercie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podać parametry oferowanego podzespołu w sposób skonkretyzowany tj.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683A48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na poziomie stałym (constans)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, ale mieszczące się w granicach dopuszczonych przez Zamawiającego tolerancji. Oferowane parametry części 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u w:val="single"/>
                <w:lang w:eastAsia="en-US"/>
              </w:rPr>
              <w:t>nie powinny</w:t>
            </w: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 xml:space="preserve"> być natomiast podane w formie tolerancji, np. z dodaniem słów: minimum (…)*, (…)* lub dokładniejsza, (…)* lub wyższy, (…)* +/-5%;</w:t>
            </w:r>
          </w:p>
          <w:p w:rsidR="008C45DD" w:rsidRPr="00ED5CB3" w:rsidRDefault="008C45DD" w:rsidP="008C45D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83A48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* (…) - oznacza wartość danego parametru).</w:t>
            </w:r>
          </w:p>
        </w:tc>
        <w:tc>
          <w:tcPr>
            <w:tcW w:w="473" w:type="pct"/>
            <w:shd w:val="clear" w:color="auto" w:fill="EEECE1" w:themeFill="background2"/>
            <w:vAlign w:val="center"/>
          </w:tcPr>
          <w:p w:rsidR="008C45DD" w:rsidRPr="00B2593D" w:rsidRDefault="008C45DD" w:rsidP="00B2593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593D"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Pr="009A530C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90" w:type="pct"/>
            <w:shd w:val="clear" w:color="auto" w:fill="auto"/>
            <w:noWrap/>
            <w:hideMark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3,5 cala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Pojemność: min. 6000 GB (6 TB)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Interfejs: SATA 600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obrotowa min: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obr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/min. 7200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obr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/min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Technologia przechowywania: HDD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6. Typ dysku: wewnętrzny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7. Pamięć cache: 128 MB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8. Dodatkowe WAŻNE wymagania funkcjonalne: ze względu na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  zużycie głowicy wykluczona wersja energooszczędna.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70289/1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Dysk twardy wewnętrzny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flash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SSD: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Interfejs: Serial ATA III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min.: 256 GB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Format szerokości: 2.5 cala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Maks. transfer zewnętrzny : 600 MB/s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Szybkość zapisu: min. 520 MB/s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6. Szybkość odczytu: min. 550 MB/s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71998/1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zewnętrzny: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Pojemność: min. 1TB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Interfejs: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3. Format: 2,5"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obrotowa min.: 5400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obr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./min.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Technologia przechowywania: HDD</w:t>
            </w:r>
          </w:p>
          <w:p w:rsidR="00B2593D" w:rsidRPr="00091321" w:rsidRDefault="00FD1A04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 Pamięć podręczna: 8 MB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72078/1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zewnętrzny: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 2.5  cali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min.: 1 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Interfejs: USB 3.0 zgodny z USB 2.0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Transfer zewnętrzny min.: 600 MB/s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Technologia przechowywania: magnetyczny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6. Zasilanie: bezpośrednio przez port USB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7. Oprogramowanie do tworzenia kopii zapasowych i diagnostyki dysku</w:t>
            </w:r>
          </w:p>
          <w:p w:rsidR="00B2593D" w:rsidRPr="00091321" w:rsidRDefault="00FD1A04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>.Dodatkowo: etui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72551/1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Pamięć do notebooka: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Pojemność min.: 8GB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Typ: SO-DIM, DDR3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Przepustowość min.: 12800 MB/s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CL: CL11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Korekcja: non-ECC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6. Dual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7. Part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Number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komputera do jakiego jest zamawiana pamięć: </w:t>
            </w: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 MSI GT70 2PC-1831XPL</w:t>
            </w:r>
          </w:p>
          <w:p w:rsidR="00B2593D" w:rsidRPr="00091321" w:rsidRDefault="00FD1A04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8. Częstotliwość pracy 1600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Mhz</w:t>
            </w:r>
            <w:proofErr w:type="spellEnd"/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72700/1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1. Typ: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flash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SSD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Interfejs: Serial ATA III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Pojemność min.: 240GB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Format szerokości: 2,5 cala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Szybkość zapisu min: 500 MB/s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6. Szybkość odczytu min: 550 MB/s</w:t>
            </w:r>
          </w:p>
          <w:p w:rsidR="00B2593D" w:rsidRPr="00091321" w:rsidRDefault="00FD1A04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 D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ysk musi być 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>musi być w pełni kompatybilny z urządzeniem posiadanym przez Zamawiającego</w:t>
            </w:r>
            <w:r w:rsidR="006F17DB">
              <w:rPr>
                <w:rFonts w:ascii="Arial" w:hAnsi="Arial" w:cs="Arial"/>
                <w:color w:val="000000"/>
                <w:sz w:val="18"/>
                <w:szCs w:val="18"/>
              </w:rPr>
              <w:t xml:space="preserve"> tj.: 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HP mini 5103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8F0B26">
              <w:rPr>
                <w:rFonts w:ascii="Arial" w:hAnsi="Arial" w:cs="Arial"/>
                <w:color w:val="000000"/>
                <w:sz w:val="18"/>
                <w:szCs w:val="18"/>
              </w:rPr>
              <w:t xml:space="preserve">tzn. musi 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>bezbłędnie z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im 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współpracować, nie powodując żadnych zakłóceń w pracy, jak również podłączenie części nie może powodować utraty gwarancji producenta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urządzenia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 którym</w:t>
            </w:r>
            <w:r w:rsidR="008F0B26">
              <w:rPr>
                <w:rFonts w:ascii="Arial" w:hAnsi="Arial" w:cs="Arial"/>
                <w:color w:val="000000"/>
                <w:sz w:val="18"/>
                <w:szCs w:val="18"/>
              </w:rPr>
              <w:t xml:space="preserve"> będzie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 xml:space="preserve"> współpracować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72712/1</w:t>
            </w:r>
          </w:p>
        </w:tc>
      </w:tr>
      <w:tr w:rsidR="00B2593D" w:rsidRPr="009A530C" w:rsidTr="0063657D">
        <w:trPr>
          <w:trHeight w:val="263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 zewnętrzny: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 2,5  cala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min.: 500 GB.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Interfejs: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obrotowa min.: 5200 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rpm</w:t>
            </w:r>
            <w:proofErr w:type="spellEnd"/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5. </w:t>
            </w:r>
            <w:r w:rsidR="0063657D">
              <w:rPr>
                <w:rFonts w:ascii="Arial" w:hAnsi="Arial" w:cs="Arial"/>
                <w:color w:val="000000"/>
                <w:sz w:val="18"/>
                <w:szCs w:val="18"/>
              </w:rPr>
              <w:t>Technologia przechowywania: HDD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72921/1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wewnętrzny: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1. Interfejs: SATA II (3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/s)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Prędkość obrotowa [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obr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./min.]: 7200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Pojemność dysku: min.750 GB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Pamięć podręczna: 16MB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6. Prędkość transferu danych: min.300MB/s</w:t>
            </w:r>
          </w:p>
          <w:p w:rsidR="00B2593D" w:rsidRDefault="00B2593D" w:rsidP="008F0B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  <w:r w:rsidR="008F0B26">
              <w:rPr>
                <w:rFonts w:ascii="Arial" w:hAnsi="Arial" w:cs="Arial"/>
                <w:color w:val="000000"/>
                <w:sz w:val="18"/>
                <w:szCs w:val="18"/>
              </w:rPr>
              <w:t xml:space="preserve"> Średni czas odczytu: min. 12ms</w:t>
            </w:r>
          </w:p>
          <w:p w:rsidR="008F0B26" w:rsidRPr="00091321" w:rsidRDefault="008F0B26" w:rsidP="008F0B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8. O</w:t>
            </w:r>
            <w:r w:rsidRPr="008F0B26">
              <w:rPr>
                <w:rFonts w:ascii="Arial" w:hAnsi="Arial" w:cs="Arial"/>
                <w:color w:val="000000"/>
                <w:sz w:val="18"/>
                <w:szCs w:val="18"/>
              </w:rPr>
              <w:t>ferowany dysk musi być w pełni kompatybilny z urządzeniem posiadanym przez Zamawiającego tj.: Notebook 17,1” HP PROBOOK 4730s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tzn. musi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 xml:space="preserve"> bezbłędnie z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im 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współpracować, nie powodując żadnych zakłóceń w pracy, jak również podłączenie części nie może powodować utraty gwarancji producenta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urządzenia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 którym będzie 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>współpracować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73166/1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 zewnętrzny: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 2,5  cali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min..: 1 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Interfejs: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obrotowa min..: 5400 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obr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/min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Prędkość transferu danych: max. 5Gbit/s.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6. </w:t>
            </w:r>
            <w:r w:rsidR="005C4DF0">
              <w:rPr>
                <w:rFonts w:ascii="Arial" w:hAnsi="Arial" w:cs="Arial"/>
                <w:color w:val="000000"/>
                <w:sz w:val="18"/>
                <w:szCs w:val="18"/>
              </w:rPr>
              <w:t>Technologia przechowywania: HDD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73202/1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 zewnętrzny: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 2,5  cali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min..: 2 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Interfejs: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obrotowa min..: 5400 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obr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/min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Prędkość transferu danych: max. 5Gbit/s.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6. </w:t>
            </w:r>
            <w:r w:rsidR="005C4DF0">
              <w:rPr>
                <w:rFonts w:ascii="Arial" w:hAnsi="Arial" w:cs="Arial"/>
                <w:color w:val="000000"/>
                <w:sz w:val="18"/>
                <w:szCs w:val="18"/>
              </w:rPr>
              <w:t>Technologia przechowywania: HDD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73202/2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zewnętrzny: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Pojemność: min. 2TB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Prędkość odczytu: do 128 MB/sec.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Prędkość zapisu: do 133 MB/sec.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Połączenie: USB 3.0 (kompatybilny z USB 2.0)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Zasilanie: z magistrali USB, nie wymaga zewnętrznego źródła zasilania,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6. Przycisk One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Touch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Backup (pozwala na ekspresowe utwo</w:t>
            </w:r>
            <w:r w:rsidR="000348DE">
              <w:rPr>
                <w:rFonts w:ascii="Arial" w:hAnsi="Arial" w:cs="Arial"/>
                <w:color w:val="000000"/>
                <w:sz w:val="18"/>
                <w:szCs w:val="18"/>
              </w:rPr>
              <w:t xml:space="preserve">rzenie kopii </w:t>
            </w: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zapasowej zgromadzonych plików.)</w:t>
            </w:r>
          </w:p>
          <w:p w:rsidR="00B2593D" w:rsidRPr="00091321" w:rsidRDefault="000348D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>. Potrójny system ochrony przeciwwstrząsowe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 (pierwszą stanowią wewnętrzne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tłumiki, drugą specjalna pofałdowana obudowa, której głównym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zadaniem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 jest równomierne rozkładanie siły nacisku. Ostatnim 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elementem ochronnym jest zewnętrzna, silikonowa powłoka amo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rtyzująca wszelkie drgania oraz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zabezpieczająca przed ślizganiem się dysku po różnych powierzch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niach.)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73264/1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zewnętrzny: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Typ: magnetyczny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Wersja interfejsu: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Pojemność: min.4TB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Pamięć cache: 16 MB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Maksymalny transfer zewnętrzny: 600MB/s</w:t>
            </w:r>
          </w:p>
          <w:p w:rsidR="00B2593D" w:rsidRPr="00091321" w:rsidRDefault="000348D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 Format szerokości: 3,5 cala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73335/1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wewnętrzny: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3,5 cali</w:t>
            </w:r>
          </w:p>
          <w:p w:rsidR="00B2593D" w:rsidRPr="00091321" w:rsidRDefault="000348D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 Pojemność min.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>: 2 TB.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Interfejs: SATA III</w:t>
            </w:r>
          </w:p>
          <w:p w:rsidR="00B2593D" w:rsidRPr="00091321" w:rsidRDefault="000348DE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 Prędkość obrotowa min</w:t>
            </w:r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.: 7200  </w:t>
            </w:r>
            <w:proofErr w:type="spellStart"/>
            <w:r w:rsidR="00B2593D" w:rsidRPr="00091321">
              <w:rPr>
                <w:rFonts w:ascii="Arial" w:hAnsi="Arial" w:cs="Arial"/>
                <w:color w:val="000000"/>
                <w:sz w:val="18"/>
                <w:szCs w:val="18"/>
              </w:rPr>
              <w:t>rpm</w:t>
            </w:r>
            <w:proofErr w:type="spellEnd"/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Prędkość transferu danych zewnętrznych: max. 600 MB/s.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6. Technologia przechowywania: magnetyczny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7. Bufor pamięci: pamięć cache 64 MB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8. Informacje dodatkowe: dysk ma spełniać warunki pracy dla rodziny dysków  przeznaczonych do ciągłej pracy (24 godz.</w:t>
            </w:r>
            <w:r w:rsidR="000348DE">
              <w:rPr>
                <w:rFonts w:ascii="Arial" w:hAnsi="Arial" w:cs="Arial"/>
                <w:color w:val="000000"/>
                <w:sz w:val="18"/>
                <w:szCs w:val="18"/>
              </w:rPr>
              <w:t xml:space="preserve"> na dobę) w serwerach typu NAS.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73408/1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zewnętrzny: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2,5 cali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min. 1TB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Interfejs: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transferu danych: max. 5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/s.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5. Prędkość obrotowa: 5400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obr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./min.</w:t>
            </w:r>
          </w:p>
          <w:p w:rsidR="00B2593D" w:rsidRPr="00091321" w:rsidRDefault="00B2593D" w:rsidP="00274E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6. </w:t>
            </w:r>
            <w:r w:rsidR="00274E26">
              <w:rPr>
                <w:rFonts w:ascii="Arial" w:hAnsi="Arial" w:cs="Arial"/>
                <w:color w:val="000000"/>
                <w:sz w:val="18"/>
                <w:szCs w:val="18"/>
              </w:rPr>
              <w:t>Technologia przechowywania: HDD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73564/1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zewnętrzny: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2,5 cali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min. 2TB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Interfejs: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transferu danych: max. 5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/s.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5. </w:t>
            </w:r>
            <w:r w:rsidR="00274E26">
              <w:rPr>
                <w:rFonts w:ascii="Arial" w:hAnsi="Arial" w:cs="Arial"/>
                <w:color w:val="000000"/>
                <w:sz w:val="18"/>
                <w:szCs w:val="18"/>
              </w:rPr>
              <w:t>Technologia przechowywania: HDD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73564/2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1TB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 2,5 cala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min.: 1 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Prędkość interfejsu: min. 5Gb/s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Technologia przechowywania HDD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6. Typ dysku: zewnętrzny</w:t>
            </w:r>
          </w:p>
          <w:p w:rsidR="00B2593D" w:rsidRPr="00091321" w:rsidRDefault="00274E26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 Obudowa odporna na wstrząsy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73615/1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zewnętrzny przenośny 1TB USB3.0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przenośny 2.5 cala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minimum 1000GB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Transfer zewnętrzny: 600 MB/s</w:t>
            </w:r>
          </w:p>
          <w:p w:rsidR="00B2593D" w:rsidRPr="00091321" w:rsidRDefault="00274E26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 Technologia: HDD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73864/1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1TB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 2,5 cala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 min.: 1 TB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3. Interfejs USB 3.0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Prędkość interfejsu: min. 5Gb/s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Technologia przechowywania HDD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6. Typ dysku: zewnętrzny</w:t>
            </w:r>
          </w:p>
          <w:p w:rsidR="00B2593D" w:rsidRPr="00091321" w:rsidRDefault="00274E26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 Obudowa odporna na wstrząsy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74263/1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 wewnętrzny: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 Format:  2,5 cali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 Pojemność min..: 256 GB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3.  Interfejs: SATA III (6.0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/s)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4.  Prędkość transferu danych: max. 520 MB/s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 Technologia przechowywania: SSD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6.  Pamięć podręczna cache: 512 MB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8.  Niezawodność MTBF: 1,500,000 godz.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9.  Technologia S.M.A.R.T.</w:t>
            </w:r>
            <w:r w:rsidR="00F87837">
              <w:rPr>
                <w:rFonts w:ascii="Arial" w:hAnsi="Arial" w:cs="Arial"/>
                <w:color w:val="000000"/>
                <w:sz w:val="18"/>
                <w:szCs w:val="18"/>
              </w:rPr>
              <w:t xml:space="preserve"> lub równoważna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10. Technologia NCQ</w:t>
            </w:r>
            <w:r w:rsidR="00F87837">
              <w:rPr>
                <w:rFonts w:ascii="Arial" w:hAnsi="Arial" w:cs="Arial"/>
                <w:color w:val="000000"/>
                <w:sz w:val="18"/>
                <w:szCs w:val="18"/>
              </w:rPr>
              <w:t xml:space="preserve"> lub równoważna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11. Technologia TRIM</w:t>
            </w:r>
            <w:r w:rsidR="00F87837">
              <w:rPr>
                <w:rFonts w:ascii="Arial" w:hAnsi="Arial" w:cs="Arial"/>
                <w:color w:val="000000"/>
                <w:sz w:val="18"/>
                <w:szCs w:val="18"/>
              </w:rPr>
              <w:t xml:space="preserve"> lub równoważna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74489/1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Pamięć 2GB, DDR2 PC2 6400 DIMM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74490/1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Zasilacz do komputera HP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Compaq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DC7900, min. 365W. </w:t>
            </w:r>
          </w:p>
          <w:p w:rsidR="00B2593D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09132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Spare</w:t>
            </w:r>
            <w:proofErr w:type="spellEnd"/>
            <w:r w:rsidRPr="0009132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1321">
              <w:rPr>
                <w:rFonts w:ascii="Arial" w:hAnsi="Arial" w:cs="Arial"/>
                <w:b/>
                <w:color w:val="000000"/>
                <w:sz w:val="18"/>
                <w:szCs w:val="18"/>
              </w:rPr>
              <w:t>number</w:t>
            </w:r>
            <w:proofErr w:type="spellEnd"/>
            <w:r w:rsidRPr="00091321">
              <w:rPr>
                <w:rFonts w:ascii="Arial" w:hAnsi="Arial" w:cs="Arial"/>
                <w:b/>
                <w:color w:val="000000"/>
                <w:sz w:val="18"/>
                <w:szCs w:val="18"/>
              </w:rPr>
              <w:t>: 462434-001</w:t>
            </w:r>
            <w:r w:rsidR="00F8783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. </w:t>
            </w:r>
          </w:p>
          <w:p w:rsidR="00F87837" w:rsidRPr="00091321" w:rsidRDefault="00F87837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Oferowany zasilacz</w:t>
            </w: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>musi być w pełni kompatybilny z urządzeniem posiadanym przez Zamawiającego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tj.: komputerem</w:t>
            </w: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HP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Compaq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 DC7900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tzn. musi 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>bezbłędnie z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im 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współpracować, nie powodując żadnych zakłóceń w pracy, jak również podłączenie części nie może powodować utraty gwarancji producenta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urządzenia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 którym będzie</w:t>
            </w:r>
            <w:r w:rsidRPr="00FD1A04">
              <w:rPr>
                <w:rFonts w:ascii="Arial" w:hAnsi="Arial" w:cs="Arial"/>
                <w:color w:val="000000"/>
                <w:sz w:val="18"/>
                <w:szCs w:val="18"/>
              </w:rPr>
              <w:t xml:space="preserve"> współpracować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74656/1</w:t>
            </w:r>
          </w:p>
        </w:tc>
      </w:tr>
      <w:tr w:rsidR="00B2593D" w:rsidRPr="009A530C" w:rsidTr="00B2593D">
        <w:trPr>
          <w:trHeight w:val="397"/>
        </w:trPr>
        <w:tc>
          <w:tcPr>
            <w:tcW w:w="165" w:type="pct"/>
            <w:vAlign w:val="center"/>
          </w:tcPr>
          <w:p w:rsidR="00B2593D" w:rsidRDefault="00B2593D" w:rsidP="003C33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990" w:type="pct"/>
            <w:shd w:val="clear" w:color="auto" w:fill="auto"/>
            <w:noWrap/>
          </w:tcPr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Dysk twardy: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1. Format: 3,5 cala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2. Pojemność: min.450 GB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3. Interfejs: SAS  (SCSI)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obrotowa min: </w:t>
            </w:r>
            <w:proofErr w:type="spellStart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br</w:t>
            </w:r>
            <w:proofErr w:type="spellEnd"/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/min. 15000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Cache: 16 MB</w:t>
            </w:r>
          </w:p>
          <w:p w:rsidR="00B2593D" w:rsidRPr="00091321" w:rsidRDefault="00B2593D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1321">
              <w:rPr>
                <w:rFonts w:ascii="Arial" w:hAnsi="Arial" w:cs="Arial"/>
                <w:color w:val="000000"/>
                <w:sz w:val="18"/>
                <w:szCs w:val="18"/>
              </w:rPr>
              <w:t>5. Technologia przechowywania: Standardowy (nośnik magnetyczny)</w:t>
            </w:r>
          </w:p>
          <w:p w:rsidR="00B2593D" w:rsidRPr="00091321" w:rsidRDefault="000017A1" w:rsidP="005769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 Typ dysku: wewnętrzny</w:t>
            </w:r>
          </w:p>
        </w:tc>
        <w:tc>
          <w:tcPr>
            <w:tcW w:w="2371" w:type="pct"/>
            <w:shd w:val="clear" w:color="auto" w:fill="auto"/>
            <w:vAlign w:val="center"/>
          </w:tcPr>
          <w:p w:rsidR="00B2593D" w:rsidRPr="009A530C" w:rsidRDefault="00B2593D" w:rsidP="003C33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B2593D" w:rsidRPr="00B2593D" w:rsidRDefault="00B2593D" w:rsidP="00B259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93D">
              <w:rPr>
                <w:rFonts w:ascii="Arial" w:hAnsi="Arial" w:cs="Arial"/>
                <w:color w:val="000000"/>
                <w:sz w:val="18"/>
                <w:szCs w:val="18"/>
              </w:rPr>
              <w:t>74689/1</w:t>
            </w:r>
          </w:p>
        </w:tc>
      </w:tr>
    </w:tbl>
    <w:p w:rsidR="006E5F95" w:rsidRDefault="006E5F95"/>
    <w:p w:rsidR="006E5F95" w:rsidRDefault="006E5F95" w:rsidP="00214344">
      <w:pPr>
        <w:rPr>
          <w:rFonts w:ascii="Arial" w:hAnsi="Arial" w:cs="Arial"/>
          <w:sz w:val="18"/>
          <w:szCs w:val="18"/>
        </w:rPr>
      </w:pPr>
    </w:p>
    <w:p w:rsidR="006F217E" w:rsidRPr="006F217E" w:rsidRDefault="006F217E" w:rsidP="00F025B8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r w:rsidRPr="006F217E">
        <w:rPr>
          <w:rFonts w:ascii="Arial" w:hAnsi="Arial" w:cs="Arial"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6F217E">
        <w:rPr>
          <w:rFonts w:ascii="Arial" w:hAnsi="Arial" w:cs="Arial"/>
          <w:bCs/>
          <w:sz w:val="18"/>
          <w:szCs w:val="18"/>
        </w:rPr>
        <w:t>Użyte w specyfikacji określenia wskazujące znaki towarowe, patent lub pochodzenie przedmiotu zamówienia należy odczytywać z wyrazami</w:t>
      </w:r>
      <w:r w:rsidRPr="006F217E">
        <w:rPr>
          <w:rFonts w:ascii="Arial" w:hAnsi="Arial" w:cs="Arial"/>
          <w:b/>
          <w:bCs/>
          <w:sz w:val="18"/>
          <w:szCs w:val="18"/>
        </w:rPr>
        <w:t xml:space="preserve"> „lub równoważne”</w:t>
      </w:r>
      <w:r w:rsidRPr="006F217E">
        <w:rPr>
          <w:rFonts w:ascii="Arial" w:hAnsi="Arial" w:cs="Arial"/>
          <w:sz w:val="18"/>
          <w:szCs w:val="18"/>
        </w:rPr>
        <w:t xml:space="preserve">. </w:t>
      </w:r>
    </w:p>
    <w:bookmarkEnd w:id="0"/>
    <w:p w:rsidR="006F217E" w:rsidRPr="006F217E" w:rsidRDefault="006F217E" w:rsidP="006F217E">
      <w:pPr>
        <w:spacing w:before="40" w:after="40" w:line="360" w:lineRule="auto"/>
        <w:contextualSpacing/>
        <w:jc w:val="both"/>
        <w:rPr>
          <w:rFonts w:ascii="Arial" w:eastAsia="Calibri" w:hAnsi="Arial" w:cs="Arial"/>
          <w:sz w:val="10"/>
          <w:szCs w:val="10"/>
          <w:u w:val="single"/>
        </w:rPr>
      </w:pPr>
    </w:p>
    <w:p w:rsidR="006F217E" w:rsidRPr="006F217E" w:rsidRDefault="006F217E" w:rsidP="006F217E">
      <w:pPr>
        <w:spacing w:before="40" w:after="40" w:line="360" w:lineRule="auto"/>
        <w:contextualSpacing/>
        <w:jc w:val="both"/>
        <w:rPr>
          <w:rFonts w:ascii="Arial" w:eastAsia="Calibri" w:hAnsi="Arial" w:cs="Arial"/>
          <w:sz w:val="10"/>
          <w:szCs w:val="10"/>
          <w:u w:val="single"/>
        </w:rPr>
      </w:pPr>
    </w:p>
    <w:p w:rsidR="006F217E" w:rsidRPr="006F217E" w:rsidRDefault="006F217E" w:rsidP="006F217E">
      <w:pPr>
        <w:numPr>
          <w:ilvl w:val="3"/>
          <w:numId w:val="1"/>
        </w:numPr>
        <w:spacing w:before="40" w:after="40" w:line="360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6F217E">
        <w:rPr>
          <w:rFonts w:ascii="Arial" w:eastAsia="Calibri" w:hAnsi="Arial" w:cs="Arial"/>
          <w:sz w:val="18"/>
          <w:szCs w:val="18"/>
        </w:rPr>
        <w:t xml:space="preserve">Poz. 6 – oferowany dysk musi być w pełni kompatybilny z urządzeniem posiadanym przez Zamawiającego tj.: HP mini 5103. </w:t>
      </w:r>
    </w:p>
    <w:p w:rsidR="006F217E" w:rsidRPr="006F217E" w:rsidRDefault="006F217E" w:rsidP="006F217E">
      <w:pPr>
        <w:numPr>
          <w:ilvl w:val="3"/>
          <w:numId w:val="1"/>
        </w:numPr>
        <w:spacing w:before="40" w:after="40" w:line="360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6F217E">
        <w:rPr>
          <w:rFonts w:ascii="Arial" w:eastAsia="Calibri" w:hAnsi="Arial" w:cs="Arial"/>
          <w:sz w:val="18"/>
          <w:szCs w:val="18"/>
        </w:rPr>
        <w:t>Poz. 8 - oferowany dysk musi być w pełni kompatybilny z urządzeniem posiadanym przez Zamawiającego tj.: Notebook 17,1” HP PROBOOK 4730s.</w:t>
      </w:r>
    </w:p>
    <w:p w:rsidR="006F217E" w:rsidRPr="006F217E" w:rsidRDefault="006F217E" w:rsidP="006F217E">
      <w:pPr>
        <w:numPr>
          <w:ilvl w:val="3"/>
          <w:numId w:val="1"/>
        </w:numPr>
        <w:spacing w:before="40" w:after="40" w:line="360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6F217E">
        <w:rPr>
          <w:rFonts w:ascii="Arial" w:eastAsia="Calibri" w:hAnsi="Arial" w:cs="Arial"/>
          <w:sz w:val="18"/>
          <w:szCs w:val="18"/>
        </w:rPr>
        <w:t xml:space="preserve">Poz. 21 - oferowany zasilacz musi być w pełni kompatybilny z urządzeniem posiadanym przez Zamawiającego tj.: HP </w:t>
      </w:r>
      <w:proofErr w:type="spellStart"/>
      <w:r w:rsidRPr="006F217E">
        <w:rPr>
          <w:rFonts w:ascii="Arial" w:eastAsia="Calibri" w:hAnsi="Arial" w:cs="Arial"/>
          <w:sz w:val="18"/>
          <w:szCs w:val="18"/>
        </w:rPr>
        <w:t>Compaq</w:t>
      </w:r>
      <w:proofErr w:type="spellEnd"/>
      <w:r w:rsidRPr="006F217E">
        <w:rPr>
          <w:rFonts w:ascii="Arial" w:eastAsia="Calibri" w:hAnsi="Arial" w:cs="Arial"/>
          <w:sz w:val="18"/>
          <w:szCs w:val="18"/>
        </w:rPr>
        <w:t xml:space="preserve"> DC7900.</w:t>
      </w:r>
    </w:p>
    <w:p w:rsidR="006E5F95" w:rsidRDefault="006E5F95" w:rsidP="00214344">
      <w:pPr>
        <w:rPr>
          <w:rFonts w:ascii="Arial" w:hAnsi="Arial" w:cs="Arial"/>
          <w:sz w:val="18"/>
          <w:szCs w:val="18"/>
        </w:rPr>
      </w:pPr>
    </w:p>
    <w:p w:rsidR="006F217E" w:rsidRPr="006F217E" w:rsidRDefault="006F217E" w:rsidP="00F025B8">
      <w:pPr>
        <w:jc w:val="both"/>
        <w:rPr>
          <w:rFonts w:ascii="Arial" w:hAnsi="Arial" w:cs="Arial"/>
          <w:sz w:val="18"/>
          <w:szCs w:val="18"/>
        </w:rPr>
      </w:pPr>
      <w:r w:rsidRPr="006F217E">
        <w:rPr>
          <w:rFonts w:ascii="Arial" w:hAnsi="Arial" w:cs="Arial"/>
          <w:sz w:val="18"/>
          <w:szCs w:val="18"/>
        </w:rPr>
        <w:t xml:space="preserve">Podzespoły oferowane przez Wykonawcę w zakresie </w:t>
      </w:r>
      <w:r w:rsidR="00F025B8">
        <w:rPr>
          <w:rFonts w:ascii="Arial" w:hAnsi="Arial" w:cs="Arial"/>
          <w:sz w:val="18"/>
          <w:szCs w:val="18"/>
        </w:rPr>
        <w:t>poz. 6,8,21</w:t>
      </w:r>
      <w:r w:rsidRPr="006F217E">
        <w:rPr>
          <w:rFonts w:ascii="Arial" w:hAnsi="Arial" w:cs="Arial"/>
          <w:sz w:val="18"/>
          <w:szCs w:val="18"/>
        </w:rPr>
        <w:t>, o których mowa powyżej muszą być w pełni kompatybilne z posiadanymi przez Zamawiającego urządzeniami, tzn. muszą bezbłędnie z nimi współpracować, nie powodując żadnych zakłóceń w pracy, jak również podłączenie części nie może powodować utraty gwarancji producenta urządzeń, z którą będą współpracować.</w:t>
      </w:r>
    </w:p>
    <w:p w:rsidR="006F217E" w:rsidRPr="006F217E" w:rsidRDefault="006F217E" w:rsidP="00F025B8">
      <w:pPr>
        <w:jc w:val="both"/>
        <w:rPr>
          <w:rFonts w:ascii="Arial" w:hAnsi="Arial" w:cs="Arial"/>
          <w:sz w:val="18"/>
          <w:szCs w:val="18"/>
        </w:rPr>
      </w:pPr>
      <w:r w:rsidRPr="006F217E">
        <w:rPr>
          <w:rFonts w:ascii="Arial" w:hAnsi="Arial" w:cs="Arial"/>
          <w:sz w:val="18"/>
          <w:szCs w:val="18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6F217E" w:rsidRPr="006F217E" w:rsidRDefault="006F217E" w:rsidP="00F025B8">
      <w:pPr>
        <w:jc w:val="both"/>
        <w:rPr>
          <w:rFonts w:ascii="Arial" w:hAnsi="Arial" w:cs="Arial"/>
          <w:sz w:val="18"/>
          <w:szCs w:val="18"/>
        </w:rPr>
      </w:pPr>
      <w:r w:rsidRPr="006F217E">
        <w:rPr>
          <w:rFonts w:ascii="Arial" w:hAnsi="Arial" w:cs="Arial"/>
          <w:sz w:val="18"/>
          <w:szCs w:val="18"/>
        </w:rPr>
        <w:t xml:space="preserve">Wykonawcy mogą zaproponować rozwiązania równoważne o takich samych parametrach lub je przewyższające. </w:t>
      </w:r>
    </w:p>
    <w:p w:rsidR="006E5F95" w:rsidRDefault="006F217E" w:rsidP="00F025B8">
      <w:pPr>
        <w:jc w:val="both"/>
        <w:rPr>
          <w:rFonts w:ascii="Arial" w:hAnsi="Arial" w:cs="Arial"/>
          <w:sz w:val="18"/>
          <w:szCs w:val="18"/>
        </w:rPr>
      </w:pPr>
      <w:r w:rsidRPr="006F217E">
        <w:rPr>
          <w:rFonts w:ascii="Arial" w:hAnsi="Arial" w:cs="Arial"/>
          <w:sz w:val="18"/>
          <w:szCs w:val="18"/>
        </w:rPr>
        <w:t>Ewentualne wskazane nazwy podzespołów oraz ich producentów ma na celu jedynie przybliżenie wymagań, których nie można było opisać przy pomocy dostatecznie dokł</w:t>
      </w:r>
      <w:r w:rsidR="009D3FCF">
        <w:rPr>
          <w:rFonts w:ascii="Arial" w:hAnsi="Arial" w:cs="Arial"/>
          <w:sz w:val="18"/>
          <w:szCs w:val="18"/>
        </w:rPr>
        <w:t xml:space="preserve">adnych i zrozumiałych określeń. </w:t>
      </w:r>
      <w:r w:rsidRPr="006F217E">
        <w:rPr>
          <w:rFonts w:ascii="Arial" w:hAnsi="Arial" w:cs="Arial"/>
          <w:sz w:val="18"/>
          <w:szCs w:val="18"/>
        </w:rPr>
        <w:t xml:space="preserve">Zgodnie z art. 30 ust. 4 ustawy </w:t>
      </w:r>
      <w:proofErr w:type="spellStart"/>
      <w:r w:rsidRPr="006F217E">
        <w:rPr>
          <w:rFonts w:ascii="Arial" w:hAnsi="Arial" w:cs="Arial"/>
          <w:sz w:val="18"/>
          <w:szCs w:val="18"/>
        </w:rPr>
        <w:t>Pzp</w:t>
      </w:r>
      <w:proofErr w:type="spellEnd"/>
      <w:r w:rsidRPr="006F217E">
        <w:rPr>
          <w:rFonts w:ascii="Arial" w:hAnsi="Arial" w:cs="Arial"/>
          <w:sz w:val="18"/>
          <w:szCs w:val="18"/>
        </w:rPr>
        <w:t>, w przypadkach przywołanych w Specyfikacji - norm, aprobat, specyfikacji technicznych i systemów odniesienia, o których mowa w art. 30 ust. 1-3 ww. ustawy, Zamawiający dopuszcza rozwiązania równoważne opisywanym.</w:t>
      </w:r>
    </w:p>
    <w:p w:rsidR="006E5F95" w:rsidRDefault="006E5F95" w:rsidP="00214344">
      <w:pPr>
        <w:rPr>
          <w:rFonts w:ascii="Arial" w:hAnsi="Arial" w:cs="Arial"/>
          <w:sz w:val="18"/>
          <w:szCs w:val="18"/>
        </w:rPr>
      </w:pPr>
    </w:p>
    <w:p w:rsidR="006E5F95" w:rsidRDefault="006E5F95" w:rsidP="00214344">
      <w:pPr>
        <w:rPr>
          <w:rFonts w:ascii="Arial" w:hAnsi="Arial" w:cs="Arial"/>
          <w:sz w:val="18"/>
          <w:szCs w:val="18"/>
        </w:rPr>
      </w:pPr>
    </w:p>
    <w:p w:rsidR="006E5F95" w:rsidRDefault="006E5F95" w:rsidP="00214344">
      <w:pPr>
        <w:rPr>
          <w:rFonts w:ascii="Arial" w:hAnsi="Arial" w:cs="Arial"/>
          <w:sz w:val="18"/>
          <w:szCs w:val="18"/>
        </w:rPr>
      </w:pPr>
    </w:p>
    <w:p w:rsidR="009D3FCF" w:rsidRDefault="009D3FCF" w:rsidP="00214344">
      <w:pPr>
        <w:rPr>
          <w:rFonts w:ascii="Arial" w:hAnsi="Arial" w:cs="Arial"/>
          <w:sz w:val="18"/>
          <w:szCs w:val="18"/>
        </w:rPr>
      </w:pPr>
    </w:p>
    <w:p w:rsidR="006E5F95" w:rsidRPr="00214344" w:rsidRDefault="006E5F95" w:rsidP="00214344">
      <w:pPr>
        <w:rPr>
          <w:rFonts w:ascii="Arial" w:hAnsi="Arial" w:cs="Arial"/>
          <w:sz w:val="18"/>
          <w:szCs w:val="18"/>
        </w:rPr>
      </w:pPr>
    </w:p>
    <w:p w:rsidR="00681C75" w:rsidRPr="00E901F7" w:rsidRDefault="00681C75" w:rsidP="00681C75">
      <w:pPr>
        <w:jc w:val="right"/>
        <w:rPr>
          <w:rFonts w:ascii="Arial" w:hAnsi="Arial" w:cs="Arial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>…………….................................................................................</w:t>
      </w:r>
      <w:r w:rsidRPr="00E901F7">
        <w:rPr>
          <w:rFonts w:ascii="Arial" w:hAnsi="Arial" w:cs="Arial"/>
          <w:sz w:val="18"/>
          <w:szCs w:val="18"/>
        </w:rPr>
        <w:br/>
        <w:t>data i czytelny podpis lub podpis na pieczęci imiennej osoby</w:t>
      </w:r>
    </w:p>
    <w:p w:rsidR="00FD7FCB" w:rsidRPr="00E901F7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18"/>
          <w:szCs w:val="18"/>
        </w:rPr>
      </w:pPr>
      <w:r w:rsidRPr="00E901F7">
        <w:rPr>
          <w:rFonts w:ascii="Arial" w:hAnsi="Arial" w:cs="Arial"/>
          <w:sz w:val="18"/>
          <w:szCs w:val="18"/>
        </w:rPr>
        <w:t xml:space="preserve"> upoważnionej do składania oświadczeń w imieniu Wykonawcy</w:t>
      </w:r>
    </w:p>
    <w:sectPr w:rsidR="00FD7FCB" w:rsidRPr="00E901F7" w:rsidSect="00681C75">
      <w:head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E8" w:rsidRDefault="004343E8" w:rsidP="00654654">
      <w:r>
        <w:separator/>
      </w:r>
    </w:p>
  </w:endnote>
  <w:endnote w:type="continuationSeparator" w:id="0">
    <w:p w:rsidR="004343E8" w:rsidRDefault="004343E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E8" w:rsidRDefault="004343E8" w:rsidP="00654654">
      <w:r>
        <w:separator/>
      </w:r>
    </w:p>
  </w:footnote>
  <w:footnote w:type="continuationSeparator" w:id="0">
    <w:p w:rsidR="004343E8" w:rsidRDefault="004343E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EE" w:rsidRDefault="000813EE" w:rsidP="00ED5CB3">
    <w:pPr>
      <w:pStyle w:val="Nagwek"/>
      <w:jc w:val="right"/>
      <w:rPr>
        <w:rFonts w:cs="Calibri"/>
        <w:b/>
      </w:rPr>
    </w:pPr>
  </w:p>
  <w:p w:rsidR="000813EE" w:rsidRPr="000813EE" w:rsidRDefault="000813EE" w:rsidP="000813EE">
    <w:pPr>
      <w:tabs>
        <w:tab w:val="center" w:pos="4536"/>
        <w:tab w:val="right" w:pos="9072"/>
      </w:tabs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  <w:r w:rsidRPr="000813EE">
      <w:rPr>
        <w:rFonts w:asciiTheme="minorHAnsi" w:eastAsiaTheme="minorEastAsia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3EAA69F" wp14:editId="4C06EDBD">
          <wp:simplePos x="0" y="0"/>
          <wp:positionH relativeFrom="column">
            <wp:posOffset>8145145</wp:posOffset>
          </wp:positionH>
          <wp:positionV relativeFrom="paragraph">
            <wp:posOffset>0</wp:posOffset>
          </wp:positionV>
          <wp:extent cx="741045" cy="496570"/>
          <wp:effectExtent l="0" t="0" r="1905" b="0"/>
          <wp:wrapNone/>
          <wp:docPr id="1" name="Obraz 1" descr="http://europa.eu/about-eu/basic-information/symbols/images/flag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http://europa.eu/about-eu/basic-information/symbols/images/flag_white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813EE">
      <w:rPr>
        <w:rFonts w:asciiTheme="minorHAnsi" w:eastAsiaTheme="minorEastAsia" w:hAnsiTheme="minorHAnsi" w:cstheme="minorBidi"/>
        <w:noProof/>
        <w:sz w:val="22"/>
        <w:szCs w:val="22"/>
      </w:rPr>
      <w:drawing>
        <wp:inline distT="0" distB="0" distL="0" distR="0" wp14:anchorId="40DB4C8B" wp14:editId="38144504">
          <wp:extent cx="1132840" cy="546100"/>
          <wp:effectExtent l="0" t="0" r="0" b="6350"/>
          <wp:docPr id="2" name="Obraz 2" descr="logo_podstawowa-wersja-kol_poziom-bez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_podstawowa-wersja-kol_poziom-bez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13EE"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  <w:t xml:space="preserve">  </w:t>
    </w:r>
  </w:p>
  <w:p w:rsidR="000813EE" w:rsidRPr="000813EE" w:rsidRDefault="000813EE" w:rsidP="000813EE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</w:p>
  <w:p w:rsidR="000813EE" w:rsidRPr="000813EE" w:rsidRDefault="000813EE" w:rsidP="000813EE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Projekt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otrzymał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finansowanie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z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Siódmego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Programu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Ramowego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Unii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Europejskiej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badań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,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rozwoju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technologicznego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</w:p>
  <w:p w:rsidR="000813EE" w:rsidRPr="000813EE" w:rsidRDefault="000813EE" w:rsidP="000813EE">
    <w:pPr>
      <w:tabs>
        <w:tab w:val="center" w:pos="4536"/>
        <w:tab w:val="right" w:pos="9072"/>
      </w:tabs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oraz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demonstracji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na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 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podstawie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umowy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o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przyznanie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>grantu</w:t>
    </w:r>
    <w:proofErr w:type="spellEnd"/>
    <w:r w:rsidRPr="000813EE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nr 619228</w:t>
    </w:r>
  </w:p>
  <w:p w:rsidR="000813EE" w:rsidRDefault="000813EE" w:rsidP="000813EE">
    <w:pPr>
      <w:pStyle w:val="Nagwek"/>
      <w:rPr>
        <w:rFonts w:cs="Calibri"/>
        <w:b/>
      </w:rPr>
    </w:pPr>
  </w:p>
  <w:p w:rsidR="004343E8" w:rsidRDefault="004343E8" w:rsidP="00ED5CB3">
    <w:pPr>
      <w:pStyle w:val="Nagwek"/>
      <w:jc w:val="right"/>
    </w:pPr>
    <w:r>
      <w:rPr>
        <w:rFonts w:cs="Calibri"/>
        <w:b/>
      </w:rPr>
      <w:t>Za</w:t>
    </w:r>
    <w:r w:rsidR="000813EE">
      <w:rPr>
        <w:rFonts w:cs="Calibri"/>
        <w:b/>
      </w:rPr>
      <w:t>łącznik nr 2A do SIWZ DZP.381.9</w:t>
    </w:r>
    <w:r w:rsidR="00683A48">
      <w:rPr>
        <w:rFonts w:cs="Calibri"/>
        <w:b/>
      </w:rPr>
      <w:t>5</w:t>
    </w:r>
    <w:r>
      <w:rPr>
        <w:rFonts w:cs="Calibri"/>
        <w:b/>
      </w:rPr>
      <w:t>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03EA1"/>
    <w:multiLevelType w:val="hybridMultilevel"/>
    <w:tmpl w:val="C5FA936A"/>
    <w:lvl w:ilvl="0" w:tplc="86862C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BC06D054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17A1"/>
    <w:rsid w:val="00002BA1"/>
    <w:rsid w:val="000348DE"/>
    <w:rsid w:val="000363CC"/>
    <w:rsid w:val="00075704"/>
    <w:rsid w:val="000813EE"/>
    <w:rsid w:val="00091321"/>
    <w:rsid w:val="000C59BB"/>
    <w:rsid w:val="0012734D"/>
    <w:rsid w:val="00153DA4"/>
    <w:rsid w:val="0018611E"/>
    <w:rsid w:val="001A7606"/>
    <w:rsid w:val="001F0775"/>
    <w:rsid w:val="00214344"/>
    <w:rsid w:val="00265BC2"/>
    <w:rsid w:val="00274E26"/>
    <w:rsid w:val="002834A7"/>
    <w:rsid w:val="002C18D9"/>
    <w:rsid w:val="002D2403"/>
    <w:rsid w:val="002E0937"/>
    <w:rsid w:val="0031769A"/>
    <w:rsid w:val="003831A2"/>
    <w:rsid w:val="003C338D"/>
    <w:rsid w:val="004343E8"/>
    <w:rsid w:val="00497FC2"/>
    <w:rsid w:val="004C5ACE"/>
    <w:rsid w:val="004D6EE6"/>
    <w:rsid w:val="00516B39"/>
    <w:rsid w:val="005A413C"/>
    <w:rsid w:val="005C4DF0"/>
    <w:rsid w:val="006139BB"/>
    <w:rsid w:val="0063657D"/>
    <w:rsid w:val="00654654"/>
    <w:rsid w:val="00681C75"/>
    <w:rsid w:val="00683A48"/>
    <w:rsid w:val="006E5F95"/>
    <w:rsid w:val="006F17DB"/>
    <w:rsid w:val="006F217E"/>
    <w:rsid w:val="007A68CB"/>
    <w:rsid w:val="007E7DA2"/>
    <w:rsid w:val="00810AD2"/>
    <w:rsid w:val="00822657"/>
    <w:rsid w:val="008B3ACD"/>
    <w:rsid w:val="008C45DD"/>
    <w:rsid w:val="008F0B26"/>
    <w:rsid w:val="009848FC"/>
    <w:rsid w:val="0099314C"/>
    <w:rsid w:val="009A530C"/>
    <w:rsid w:val="009B0FEC"/>
    <w:rsid w:val="009D3FCF"/>
    <w:rsid w:val="009D6B39"/>
    <w:rsid w:val="009E0B64"/>
    <w:rsid w:val="00B03A38"/>
    <w:rsid w:val="00B2593D"/>
    <w:rsid w:val="00B3204C"/>
    <w:rsid w:val="00B66BFB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F25BD"/>
    <w:rsid w:val="00E130A8"/>
    <w:rsid w:val="00E901F7"/>
    <w:rsid w:val="00EA06D0"/>
    <w:rsid w:val="00EA4C74"/>
    <w:rsid w:val="00ED5CB3"/>
    <w:rsid w:val="00EE443A"/>
    <w:rsid w:val="00EF4DE3"/>
    <w:rsid w:val="00EF5AF1"/>
    <w:rsid w:val="00F025B8"/>
    <w:rsid w:val="00F12459"/>
    <w:rsid w:val="00F87837"/>
    <w:rsid w:val="00FD1A04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CB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056D1-4B69-47C4-92D3-1D9A60456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5068BAAE</Template>
  <TotalTime>164</TotalTime>
  <Pages>6</Pages>
  <Words>1410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Artur Baran</cp:lastModifiedBy>
  <cp:revision>79</cp:revision>
  <cp:lastPrinted>2015-03-12T12:13:00Z</cp:lastPrinted>
  <dcterms:created xsi:type="dcterms:W3CDTF">2013-12-19T09:22:00Z</dcterms:created>
  <dcterms:modified xsi:type="dcterms:W3CDTF">2015-07-17T07:37:00Z</dcterms:modified>
</cp:coreProperties>
</file>