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EF5" w:rsidRPr="00E83EF5" w:rsidRDefault="00E83EF5" w:rsidP="00E83EF5">
      <w:pPr>
        <w:keepNext/>
        <w:tabs>
          <w:tab w:val="left" w:pos="8025"/>
        </w:tabs>
        <w:jc w:val="right"/>
        <w:outlineLvl w:val="2"/>
        <w:rPr>
          <w:rFonts w:ascii="Arial" w:hAnsi="Arial" w:cs="Arial"/>
          <w:b/>
        </w:rPr>
      </w:pPr>
      <w:r w:rsidRPr="00E83EF5">
        <w:rPr>
          <w:rFonts w:ascii="Arial" w:hAnsi="Arial" w:cs="Arial"/>
          <w:b/>
        </w:rPr>
        <w:t>Załącz</w:t>
      </w:r>
      <w:r>
        <w:rPr>
          <w:rFonts w:ascii="Arial" w:hAnsi="Arial" w:cs="Arial"/>
          <w:b/>
        </w:rPr>
        <w:t>nik nr 2</w:t>
      </w:r>
      <w:r w:rsidR="006D5030">
        <w:rPr>
          <w:rFonts w:ascii="Arial" w:hAnsi="Arial" w:cs="Arial"/>
          <w:b/>
        </w:rPr>
        <w:t>B</w:t>
      </w:r>
      <w:r w:rsidR="0098280F">
        <w:rPr>
          <w:rFonts w:ascii="Arial" w:hAnsi="Arial" w:cs="Arial"/>
          <w:b/>
        </w:rPr>
        <w:t xml:space="preserve"> do SIWZ nr DZP.381.07</w:t>
      </w:r>
      <w:bookmarkStart w:id="0" w:name="_GoBack"/>
      <w:bookmarkEnd w:id="0"/>
      <w:r w:rsidRPr="00E83EF5">
        <w:rPr>
          <w:rFonts w:ascii="Arial" w:hAnsi="Arial" w:cs="Arial"/>
          <w:b/>
        </w:rPr>
        <w:t>7.2018.DW</w:t>
      </w:r>
    </w:p>
    <w:p w:rsidR="004F5526" w:rsidRDefault="004F5526" w:rsidP="004F5526">
      <w:pPr>
        <w:spacing w:line="360" w:lineRule="auto"/>
        <w:ind w:left="7788"/>
        <w:jc w:val="center"/>
        <w:rPr>
          <w:rFonts w:ascii="Arial" w:hAnsi="Arial" w:cs="Arial"/>
          <w:i/>
          <w:sz w:val="16"/>
          <w:szCs w:val="16"/>
        </w:rPr>
      </w:pPr>
    </w:p>
    <w:p w:rsidR="00E83EF5" w:rsidRPr="00E83EF5" w:rsidRDefault="00E83EF5" w:rsidP="00E83EF5">
      <w:pPr>
        <w:spacing w:after="200" w:line="276" w:lineRule="auto"/>
        <w:jc w:val="center"/>
        <w:rPr>
          <w:rFonts w:ascii="Arial" w:eastAsiaTheme="minorHAnsi" w:hAnsi="Arial" w:cs="Arial"/>
          <w:b/>
          <w:sz w:val="18"/>
          <w:szCs w:val="18"/>
          <w:lang w:eastAsia="en-US"/>
        </w:rPr>
      </w:pPr>
      <w:r w:rsidRPr="00E83EF5">
        <w:rPr>
          <w:rFonts w:ascii="Arial" w:eastAsiaTheme="minorHAnsi" w:hAnsi="Arial" w:cs="Arial"/>
          <w:b/>
          <w:sz w:val="18"/>
          <w:szCs w:val="18"/>
          <w:lang w:eastAsia="en-US"/>
        </w:rPr>
        <w:t>SZCZEGÓŁOWY OPI</w:t>
      </w:r>
      <w:r w:rsidR="006D5030">
        <w:rPr>
          <w:rFonts w:ascii="Arial" w:eastAsiaTheme="minorHAnsi" w:hAnsi="Arial" w:cs="Arial"/>
          <w:b/>
          <w:sz w:val="18"/>
          <w:szCs w:val="18"/>
          <w:lang w:eastAsia="en-US"/>
        </w:rPr>
        <w:t>S PRZEDMIOTU ZAMÓWIENIA -Część B</w:t>
      </w:r>
      <w:r w:rsidRPr="00E83EF5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</w:p>
    <w:p w:rsidR="00601F22" w:rsidRPr="00601F22" w:rsidRDefault="00601F22" w:rsidP="00601F22">
      <w:pPr>
        <w:spacing w:line="360" w:lineRule="auto"/>
        <w:jc w:val="center"/>
        <w:rPr>
          <w:rFonts w:ascii="Arial" w:hAnsi="Arial" w:cs="Arial"/>
          <w:b/>
        </w:rPr>
      </w:pPr>
      <w:r w:rsidRPr="00601F22">
        <w:rPr>
          <w:rFonts w:ascii="Arial" w:hAnsi="Arial" w:cs="Arial"/>
          <w:b/>
        </w:rPr>
        <w:t>nr indeksu: 10</w:t>
      </w:r>
      <w:r w:rsidR="000A701E">
        <w:rPr>
          <w:rFonts w:ascii="Arial" w:hAnsi="Arial" w:cs="Arial"/>
          <w:b/>
        </w:rPr>
        <w:t>6344</w:t>
      </w:r>
      <w:r w:rsidRPr="00601F22">
        <w:rPr>
          <w:rFonts w:ascii="Arial" w:hAnsi="Arial" w:cs="Arial"/>
          <w:b/>
        </w:rPr>
        <w:t xml:space="preserve"> </w:t>
      </w:r>
    </w:p>
    <w:p w:rsidR="00601F22" w:rsidRPr="00FF757C" w:rsidRDefault="00601F22" w:rsidP="00601F22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0A701E" w:rsidRPr="000A701E" w:rsidRDefault="000A701E" w:rsidP="000A701E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0A701E">
        <w:rPr>
          <w:rFonts w:ascii="Arial" w:eastAsiaTheme="minorHAnsi" w:hAnsi="Arial" w:cs="Arial"/>
          <w:b/>
          <w:color w:val="000000"/>
          <w:lang w:eastAsia="en-US"/>
        </w:rPr>
        <w:t xml:space="preserve">Analizator impedancji z interfejsem testowym i akcesoriami </w:t>
      </w:r>
      <w:r w:rsidRPr="000A701E">
        <w:rPr>
          <w:rFonts w:ascii="Arial" w:hAnsi="Arial" w:cs="Arial"/>
          <w:b/>
          <w:color w:val="000000"/>
        </w:rPr>
        <w:t xml:space="preserve">– 1 szt. </w:t>
      </w:r>
    </w:p>
    <w:p w:rsidR="000A701E" w:rsidRPr="000A701E" w:rsidRDefault="000A701E" w:rsidP="000A701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:rsidR="000A701E" w:rsidRDefault="000A701E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>Specyfikacja:</w:t>
      </w:r>
    </w:p>
    <w:p w:rsidR="006D5030" w:rsidRPr="006D5030" w:rsidRDefault="006D5030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</w:pP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92CDDC" w:themeColor="accent5" w:themeTint="99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1. </w:t>
      </w:r>
      <w:r w:rsidRPr="006D5030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>Wysokorozdzielcza jednostka pomiarowa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D63BEC" w:rsidRPr="006D5030" w:rsidRDefault="00D63BEC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Parametry techniczne: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Zakres częstotliwości: 3 µ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Hz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– 20 MHz</w:t>
      </w:r>
      <w:r w:rsidR="00D63BEC"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Dokładność częstotliwości: 10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ppm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, 32 bit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Wyjście sygnału AC: 45 µV - 1.36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Vrms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Wyjście BIAS DC - opis poniżej</w:t>
      </w:r>
      <w:r w:rsidRPr="006D5030">
        <w:rPr>
          <w:rFonts w:ascii="Arial" w:eastAsiaTheme="minorHAnsi" w:hAnsi="Arial" w:cs="Arial"/>
          <w:color w:val="8DB3E2" w:themeColor="text2" w:themeTint="66"/>
          <w:sz w:val="18"/>
          <w:szCs w:val="18"/>
          <w:lang w:eastAsia="en-US"/>
        </w:rPr>
        <w:t xml:space="preserve">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Impedancja wyjściowa generatora sygnału: 50 Ω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Zakres napięcia kanałów wyjściowych V1, V2: 0.045 - 4.5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Vp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Impedancja wejściowa kanałów napięciowych: &lt; 1MΩ | 100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pF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Dokładność stosunku V2/V1: 3E-4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Dokładność fazy: 0.02°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Rozdzielczość stosunku V2/V1: 3e-5 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Rozdzielczość fazy: 0.001°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92CDDC" w:themeColor="accent5" w:themeTint="99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wejście/wyjście: konfiguracja trójprzewodowa (3 gniazda BNC) współpracująca z głowicami i przystawkami </w:t>
      </w:r>
      <w:proofErr w:type="spellStart"/>
      <w:r w:rsidRPr="006D5030">
        <w:rPr>
          <w:rFonts w:ascii="Arial" w:eastAsiaTheme="minorHAnsi" w:hAnsi="Arial" w:cs="Arial"/>
          <w:sz w:val="18"/>
          <w:szCs w:val="18"/>
          <w:lang w:eastAsia="en-US"/>
        </w:rPr>
        <w:t>Novocontrol</w:t>
      </w:r>
      <w:proofErr w:type="spellEnd"/>
      <w:r w:rsidR="000E0AFD" w:rsidRPr="006D5030">
        <w:rPr>
          <w:rFonts w:ascii="Arial" w:eastAsiaTheme="minorHAnsi" w:hAnsi="Arial" w:cs="Arial"/>
          <w:sz w:val="18"/>
          <w:szCs w:val="18"/>
          <w:lang w:eastAsia="en-US"/>
        </w:rPr>
        <w:t xml:space="preserve"> (posiadanymi przez Zamawiającego)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Interfejsy: IEEE488 (podłączenie komputera), DP25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Sub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-D (interfejs pomiarowy)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Wymiary: standardowa obudowa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rack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19" nie wyższa niż 2pu 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Częstotliwość próbkowania 150 punktów na sekundę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0A701E" w:rsidRPr="006D5030" w:rsidRDefault="000A701E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D63BEC" w:rsidRPr="006D5030" w:rsidRDefault="000A701E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2. </w:t>
      </w:r>
      <w:r w:rsidRPr="006D5030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 xml:space="preserve">Przystawka stałego </w:t>
      </w:r>
      <w:r w:rsidRPr="006D5030">
        <w:rPr>
          <w:rFonts w:ascii="Arial" w:eastAsiaTheme="minorHAnsi" w:hAnsi="Arial" w:cs="Arial"/>
          <w:b/>
          <w:sz w:val="18"/>
          <w:szCs w:val="18"/>
          <w:lang w:eastAsia="en-US"/>
        </w:rPr>
        <w:t>napięcia (DC-</w:t>
      </w:r>
      <w:proofErr w:type="spellStart"/>
      <w:r w:rsidRPr="006D5030">
        <w:rPr>
          <w:rFonts w:ascii="Arial" w:eastAsiaTheme="minorHAnsi" w:hAnsi="Arial" w:cs="Arial"/>
          <w:b/>
          <w:sz w:val="18"/>
          <w:szCs w:val="18"/>
          <w:lang w:eastAsia="en-US"/>
        </w:rPr>
        <w:t>Bias</w:t>
      </w:r>
      <w:proofErr w:type="spellEnd"/>
      <w:r w:rsidRPr="006D5030">
        <w:rPr>
          <w:rFonts w:ascii="Arial" w:eastAsiaTheme="minorHAnsi" w:hAnsi="Arial" w:cs="Arial"/>
          <w:b/>
          <w:sz w:val="18"/>
          <w:szCs w:val="18"/>
          <w:lang w:eastAsia="en-US"/>
        </w:rPr>
        <w:t>)</w:t>
      </w:r>
      <w:r w:rsidRPr="006D5030">
        <w:rPr>
          <w:rFonts w:ascii="Arial" w:eastAsiaTheme="minorHAnsi" w:hAnsi="Arial" w:cs="Arial"/>
          <w:sz w:val="18"/>
          <w:szCs w:val="18"/>
          <w:lang w:eastAsia="en-US"/>
        </w:rPr>
        <w:t xml:space="preserve"> - wbudowana 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Parametry techniczne: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Napięcie: regulowane do ±40V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prąd: 70mA</w:t>
      </w:r>
      <w:r w:rsidR="003C3C83"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(± 1%)</w:t>
      </w:r>
    </w:p>
    <w:p w:rsidR="003C3C83" w:rsidRPr="006D5030" w:rsidRDefault="003C3C83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D63BEC" w:rsidRPr="006D5030" w:rsidRDefault="000A701E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3. </w:t>
      </w:r>
      <w:r w:rsidRPr="006D5030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 xml:space="preserve">Interfejs pomiarowy do podłączania próbek 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Parametry techniczne: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Konfiguracja elektrod pomiarowych: 2-elektrodowa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Podłączenie elektrod: gniazda BNC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Wbudowane kondensatory kalibracyjne 20pF do 2nF (przełączane software'owo)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Zakres częstotliwości pomiarowej: 3 µ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Hz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- 40 MHz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Zakres impedancji: 1e-2 - 1e14 Ω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Zakres mierzonych pojemności: 1fF – 10 F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Zakres strat (tangens δ) 1e-5 - 1e4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Zakres sygnału AC: 100 µV - 3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Vrms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Zakres BIAS DC: -40 do +40 VDC, max 70mA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Impedancja wyjściowa generatora sygnału: 50 Ω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Napięcie wejściowe: &lt; ±4.3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Vp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lastRenderedPageBreak/>
        <w:t xml:space="preserve">Dokładność pomiaru: &lt; 3e-5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Dokładność pomiaru fazy: &lt; 0.002°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Rozdzielczość pomiaru: &lt; 1e-5 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Rozdzielczość fazy: &lt; 0.0006°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Kalibracja: wewnętrzna automatyczna i diagnostyka 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Kalibracja użytkownika: przy obwodzie otwartym, zwartym i pod obciążeniem</w:t>
      </w:r>
    </w:p>
    <w:p w:rsidR="000A701E" w:rsidRPr="006D5030" w:rsidRDefault="000A701E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D63BEC" w:rsidRPr="006D5030" w:rsidRDefault="000A701E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4. </w:t>
      </w:r>
      <w:r w:rsidRPr="006D5030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 xml:space="preserve">Uchwyt próbki do pomiarów dielektrycznych i przewodnictwa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Zakres temperatur: -200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vertAlign w:val="superscript"/>
          <w:lang w:eastAsia="en-US"/>
        </w:rPr>
        <w:t>o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C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do +400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vertAlign w:val="superscript"/>
          <w:lang w:eastAsia="en-US"/>
        </w:rPr>
        <w:t>o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C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Wbudowany termistor PT100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Zakres częstotliwości DC do 10 MHz </w:t>
      </w:r>
    </w:p>
    <w:p w:rsidR="00F51795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Możliwość integracji z posiadanym przez </w:t>
      </w:r>
      <w:r w:rsidR="00F51795"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Zamawiającego 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systemem regulacji temperatury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Novocontrol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Quatro 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Możliwość pomiarów dielektrycznych próbek z wykorzystaniem elektrod o średnicach do 40 mm i grubości próbek od 0 do 15 mm 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Możliwość integracji z posiadanymi przez </w:t>
      </w:r>
      <w:r w:rsidR="00F51795"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Zamawiającego 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analizatorami impedancji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Novocontrol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Alpha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(poprzez gniazdo BNC)</w:t>
      </w:r>
    </w:p>
    <w:p w:rsidR="000A701E" w:rsidRPr="006D5030" w:rsidRDefault="000A701E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5. </w:t>
      </w:r>
      <w:r w:rsidRPr="006D5030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>Oprogramowanie sterujące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  <w:r w:rsidRPr="006D5030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>aparaturą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, umożliwiające kalibrację,</w:t>
      </w:r>
      <w:r w:rsidR="00D63BEC"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kontrolowanie temperatury i prze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prowad</w:t>
      </w:r>
      <w:r w:rsidR="00F51795"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zenie pomiarów dielektrycznych 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kompatybilne z posiadanym</w:t>
      </w:r>
      <w:r w:rsidR="00F51795"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i przez Zamawiającego 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Możliwości programu:</w:t>
      </w:r>
    </w:p>
    <w:p w:rsidR="00D63BEC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Ustawianie parametrów eksperymentu: częstotliwości, napięcia pomiarowego, napięcia BIAS, odstępów czasowych w dowolnych kombinacjach, temperatury i ramp temperaturowych 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Pomiar ponad 30 wielkości elektrycznych, a w tym przenikalności, przewodnictwa,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induktancji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, itp.</w:t>
      </w:r>
    </w:p>
    <w:p w:rsidR="008E632D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Graficzne przedstawianie wyników pomiaru w czasie rzeczywistym </w:t>
      </w:r>
    </w:p>
    <w:p w:rsidR="008E632D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Przedstawianie statusu systemu w czasie rzeczywistym </w:t>
      </w:r>
    </w:p>
    <w:p w:rsidR="008E632D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Przedstawianie wyników pojedy</w:t>
      </w:r>
      <w:r w:rsidR="008E632D"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n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czego pomiaru a także całej serii pomiarów w postaci wykresów 2D i 3D </w:t>
      </w:r>
    </w:p>
    <w:p w:rsidR="008E632D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Eksport i import danych w formacie ASCII </w:t>
      </w:r>
    </w:p>
    <w:p w:rsidR="008E632D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Automatyczna kalibracja analizatora i przystawek pomiarowych </w:t>
      </w:r>
    </w:p>
    <w:p w:rsidR="008E632D" w:rsidRPr="006D5030" w:rsidRDefault="008E632D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0A701E" w:rsidRPr="006D5030" w:rsidRDefault="000A701E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6. </w:t>
      </w:r>
      <w:r w:rsidRPr="006D5030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 xml:space="preserve">Oprogramowanie do analizy danych eksperymentalnych </w:t>
      </w:r>
    </w:p>
    <w:p w:rsidR="000A701E" w:rsidRPr="006D5030" w:rsidRDefault="000A701E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Możliwości programu:</w:t>
      </w:r>
    </w:p>
    <w:p w:rsidR="008E632D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Nieliniowe dopasowanie w domenie częstotliwościowej 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Dostępne funkcje: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Havriliak-Negami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, Cole-Cole, Cole-Davidson,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Debye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</w:p>
    <w:p w:rsidR="008E632D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Automatyczne dopasowanie serii widm dla różnych temperatur </w:t>
      </w:r>
    </w:p>
    <w:p w:rsidR="008E632D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Możliwość opisu w trakcie dopasowywania funkcji wkładu od przewodnictwa 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Automatyczne tworzenie "master 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plotów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"</w:t>
      </w:r>
    </w:p>
    <w:p w:rsidR="008E632D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Nieliniowe dopasowanie w funkcji temperatury </w:t>
      </w:r>
    </w:p>
    <w:p w:rsidR="008E632D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Dostępne funkcje: Vogel-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Fulcher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-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Tamman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, Williams-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Landel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-</w:t>
      </w:r>
      <w:proofErr w:type="spellStart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Ferry</w:t>
      </w:r>
      <w:proofErr w:type="spellEnd"/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8E632D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Dopasowanie czasów relaksacji i czasów odpowiadających maksimum </w:t>
      </w:r>
    </w:p>
    <w:p w:rsidR="008E632D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Tworzenie wykresów w reprezentacji Arrheniusa </w:t>
      </w:r>
    </w:p>
    <w:p w:rsidR="008E632D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Wyznaczanie energii aktywacji i temperatury zeszklenia 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Konwersja danych z domeny częstotliwościowej do czasowej (transformata</w:t>
      </w:r>
      <w:r w:rsidR="008E632D"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Fouriera)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Możliwość ręcznej korekcji (usuwanie/przesuwanie/wstawianie) pojedy</w:t>
      </w:r>
      <w:r w:rsidR="008E632D"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n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czych punktów pomiarowych Możliwość łączenia serii danych z różnych pomiarów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0A701E" w:rsidRPr="006D5030" w:rsidRDefault="000A701E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0A701E" w:rsidRPr="006D5030" w:rsidRDefault="000A701E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lastRenderedPageBreak/>
        <w:t xml:space="preserve">7. </w:t>
      </w:r>
      <w:r w:rsidRPr="006D5030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>Stanowisko kontrolno-pomiarowe</w:t>
      </w:r>
    </w:p>
    <w:p w:rsidR="007206F3" w:rsidRPr="006D5030" w:rsidRDefault="007206F3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Wbudowana karta</w:t>
      </w:r>
      <w:r w:rsidRPr="006D5030">
        <w:rPr>
          <w:rFonts w:ascii="Arial" w:eastAsiaTheme="minorHAnsi" w:hAnsi="Arial" w:cs="Arial"/>
          <w:sz w:val="18"/>
          <w:szCs w:val="18"/>
          <w:lang w:eastAsia="en-US"/>
        </w:rPr>
        <w:t xml:space="preserve"> GPIB PCI 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 kluczem sprzętowym do oprogramowania opisanego w pkt. 5 i 6 monitor o przekątnej </w:t>
      </w:r>
      <w:r w:rsidR="007206F3"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min. 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22cale</w:t>
      </w:r>
      <w:r w:rsidR="00676DB5"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, </w:t>
      </w:r>
      <w:r w:rsidR="005330E9"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s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ystem operacyjny Windows w wersji angielskiej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8</w:t>
      </w:r>
      <w:r w:rsidRPr="006D5030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>. Hermetyczny kondensator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płaski do pomiarów próbek ciekłych i sproszkowanych z możliwością regulacji szczeliny pomiędzy elektrodami.</w:t>
      </w:r>
    </w:p>
    <w:p w:rsidR="00346253" w:rsidRPr="006D5030" w:rsidRDefault="00346253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346253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Średnica elektrod pomiarowych: </w:t>
      </w:r>
      <w:r w:rsidR="0017069C" w:rsidRPr="006D5030">
        <w:rPr>
          <w:rFonts w:ascii="Arial" w:eastAsiaTheme="minorHAnsi" w:hAnsi="Arial" w:cs="Arial"/>
          <w:sz w:val="18"/>
          <w:szCs w:val="18"/>
          <w:lang w:eastAsia="en-US"/>
        </w:rPr>
        <w:t xml:space="preserve">min. 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20 mm, </w:t>
      </w:r>
    </w:p>
    <w:p w:rsidR="00346253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średnica kondensatora </w:t>
      </w:r>
      <w:r w:rsidR="0017069C" w:rsidRPr="006D5030">
        <w:rPr>
          <w:rFonts w:ascii="Arial" w:eastAsiaTheme="minorHAnsi" w:hAnsi="Arial" w:cs="Arial"/>
          <w:sz w:val="18"/>
          <w:szCs w:val="18"/>
          <w:lang w:eastAsia="en-US"/>
        </w:rPr>
        <w:t xml:space="preserve">min. 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40 mm </w:t>
      </w:r>
    </w:p>
    <w:p w:rsidR="00346253" w:rsidRPr="006D5030" w:rsidRDefault="00346253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9. </w:t>
      </w:r>
      <w:r w:rsidRPr="006D5030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>Miniaturowy kondensa</w:t>
      </w:r>
      <w:r w:rsidR="00346253" w:rsidRPr="006D5030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>t</w:t>
      </w:r>
      <w:r w:rsidRPr="006D5030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>or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płaski z </w:t>
      </w:r>
      <w:r w:rsidR="0017069C"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t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eflonu do pomiarów dielektrycznych roztworów wodnych lub cieczy o dużych wartościach przewodnic</w:t>
      </w:r>
      <w:r w:rsidR="005330E9"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tw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a jonowego. Średnica kondensatora </w:t>
      </w:r>
      <w:r w:rsidR="0017069C" w:rsidRPr="006D5030">
        <w:rPr>
          <w:rFonts w:ascii="Arial" w:eastAsiaTheme="minorHAnsi" w:hAnsi="Arial" w:cs="Arial"/>
          <w:sz w:val="18"/>
          <w:szCs w:val="18"/>
          <w:lang w:eastAsia="en-US"/>
        </w:rPr>
        <w:t xml:space="preserve">min. </w:t>
      </w:r>
      <w:r w:rsidRPr="006D503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15 mm.</w:t>
      </w:r>
    </w:p>
    <w:p w:rsidR="000A701E" w:rsidRPr="006D5030" w:rsidRDefault="000A701E" w:rsidP="00FA7BD2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0A701E" w:rsidRPr="006D5030" w:rsidRDefault="000A701E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0A701E" w:rsidRPr="006D5030" w:rsidRDefault="000A701E" w:rsidP="006D50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0A701E" w:rsidRPr="006D5030" w:rsidRDefault="000A701E" w:rsidP="006D503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sectPr w:rsidR="000A701E" w:rsidRPr="006D5030" w:rsidSect="00E83EF5">
      <w:headerReference w:type="first" r:id="rId9"/>
      <w:pgSz w:w="11906" w:h="16838"/>
      <w:pgMar w:top="1418" w:right="1418" w:bottom="1418" w:left="1418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DB5" w:rsidRDefault="00676DB5">
      <w:r>
        <w:separator/>
      </w:r>
    </w:p>
  </w:endnote>
  <w:endnote w:type="continuationSeparator" w:id="0">
    <w:p w:rsidR="00676DB5" w:rsidRDefault="00676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DB5" w:rsidRDefault="00676DB5">
      <w:r>
        <w:separator/>
      </w:r>
    </w:p>
  </w:footnote>
  <w:footnote w:type="continuationSeparator" w:id="0">
    <w:p w:rsidR="00676DB5" w:rsidRDefault="00676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EF5" w:rsidRPr="00E83EF5" w:rsidRDefault="00E83EF5" w:rsidP="00E83EF5">
    <w:pPr>
      <w:tabs>
        <w:tab w:val="left" w:pos="5395"/>
        <w:tab w:val="left" w:pos="7853"/>
        <w:tab w:val="left" w:pos="8496"/>
        <w:tab w:val="right" w:pos="9072"/>
      </w:tabs>
      <w:ind w:left="1701" w:hanging="1701"/>
      <w:jc w:val="both"/>
      <w:rPr>
        <w:rFonts w:ascii="Calibri" w:hAnsi="Calibri"/>
        <w:i/>
        <w:color w:val="0000FF"/>
        <w:sz w:val="22"/>
        <w:szCs w:val="22"/>
        <w:u w:val="single"/>
        <w:lang w:eastAsia="en-US"/>
      </w:rPr>
    </w:pPr>
    <w:r>
      <w:rPr>
        <w:rFonts w:ascii="Calibri" w:hAnsi="Calibri"/>
        <w:i/>
        <w:noProof/>
        <w:color w:val="0000FF"/>
        <w:sz w:val="22"/>
        <w:szCs w:val="22"/>
      </w:rPr>
      <w:drawing>
        <wp:inline distT="0" distB="0" distL="0" distR="0">
          <wp:extent cx="3781425" cy="4191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3EF5" w:rsidRDefault="00E83E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526"/>
    <w:rsid w:val="00060DFD"/>
    <w:rsid w:val="00071D73"/>
    <w:rsid w:val="000A701E"/>
    <w:rsid w:val="000D72DF"/>
    <w:rsid w:val="000E0AFD"/>
    <w:rsid w:val="0017069C"/>
    <w:rsid w:val="001E07E4"/>
    <w:rsid w:val="002447B3"/>
    <w:rsid w:val="00267A32"/>
    <w:rsid w:val="00271777"/>
    <w:rsid w:val="002724E0"/>
    <w:rsid w:val="00295839"/>
    <w:rsid w:val="002D60E6"/>
    <w:rsid w:val="002E7F71"/>
    <w:rsid w:val="003404A1"/>
    <w:rsid w:val="00346253"/>
    <w:rsid w:val="00360D45"/>
    <w:rsid w:val="003776E7"/>
    <w:rsid w:val="003C3C83"/>
    <w:rsid w:val="004E59EF"/>
    <w:rsid w:val="004F5526"/>
    <w:rsid w:val="004F558E"/>
    <w:rsid w:val="005117E5"/>
    <w:rsid w:val="005330E9"/>
    <w:rsid w:val="005C2018"/>
    <w:rsid w:val="00601F22"/>
    <w:rsid w:val="006515A6"/>
    <w:rsid w:val="00676DB5"/>
    <w:rsid w:val="006C5127"/>
    <w:rsid w:val="006C58C4"/>
    <w:rsid w:val="006D5030"/>
    <w:rsid w:val="0070152C"/>
    <w:rsid w:val="007206F3"/>
    <w:rsid w:val="007A7D1B"/>
    <w:rsid w:val="007C2147"/>
    <w:rsid w:val="008A7805"/>
    <w:rsid w:val="008E632D"/>
    <w:rsid w:val="00950D5B"/>
    <w:rsid w:val="0098280F"/>
    <w:rsid w:val="009B30BD"/>
    <w:rsid w:val="009B352C"/>
    <w:rsid w:val="00A104E0"/>
    <w:rsid w:val="00AA4FCD"/>
    <w:rsid w:val="00AF6904"/>
    <w:rsid w:val="00B80901"/>
    <w:rsid w:val="00BC5B07"/>
    <w:rsid w:val="00D63BEC"/>
    <w:rsid w:val="00DE03D6"/>
    <w:rsid w:val="00E454A9"/>
    <w:rsid w:val="00E83EF5"/>
    <w:rsid w:val="00EC17C1"/>
    <w:rsid w:val="00EC79C0"/>
    <w:rsid w:val="00F51795"/>
    <w:rsid w:val="00F5304F"/>
    <w:rsid w:val="00FA7BD2"/>
    <w:rsid w:val="00FC17FA"/>
    <w:rsid w:val="00FF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5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5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5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5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4F5526"/>
    <w:rPr>
      <w:color w:val="0000FF"/>
      <w:u w:val="single"/>
    </w:rPr>
  </w:style>
  <w:style w:type="table" w:styleId="Tabela-Siatka">
    <w:name w:val="Table Grid"/>
    <w:basedOn w:val="Standardowy"/>
    <w:uiPriority w:val="59"/>
    <w:rsid w:val="004F5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55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52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63B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5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5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5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5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4F5526"/>
    <w:rPr>
      <w:color w:val="0000FF"/>
      <w:u w:val="single"/>
    </w:rPr>
  </w:style>
  <w:style w:type="table" w:styleId="Tabela-Siatka">
    <w:name w:val="Table Grid"/>
    <w:basedOn w:val="Standardowy"/>
    <w:uiPriority w:val="59"/>
    <w:rsid w:val="004F5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55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52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63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54372-5568-4EE8-BBBD-42AB578DA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3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Szlesińska</dc:creator>
  <cp:lastModifiedBy>Małgorzata Wróblewska</cp:lastModifiedBy>
  <cp:revision>41</cp:revision>
  <cp:lastPrinted>2018-06-19T12:21:00Z</cp:lastPrinted>
  <dcterms:created xsi:type="dcterms:W3CDTF">2018-02-27T10:00:00Z</dcterms:created>
  <dcterms:modified xsi:type="dcterms:W3CDTF">2018-07-30T07:35:00Z</dcterms:modified>
</cp:coreProperties>
</file>