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62" w:rsidRPr="004C7779" w:rsidRDefault="004D1462" w:rsidP="004D1462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u w:val="single"/>
        </w:rPr>
      </w:pPr>
      <w:bookmarkStart w:id="0" w:name="_GoBack"/>
      <w:bookmarkEnd w:id="0"/>
      <w:r w:rsidRPr="004C7779">
        <w:rPr>
          <w:rFonts w:ascii="Arial" w:hAnsi="Arial" w:cs="Arial"/>
          <w:b/>
          <w:snapToGrid w:val="0"/>
          <w:color w:val="000000"/>
          <w:u w:val="single"/>
        </w:rPr>
        <w:t>Szczegółowy opis przedmiotu zamówienia – część A</w:t>
      </w:r>
    </w:p>
    <w:p w:rsidR="00AE1539" w:rsidRDefault="00AE1539" w:rsidP="003D2206">
      <w:pPr>
        <w:pStyle w:val="Lista"/>
        <w:spacing w:after="0"/>
        <w:rPr>
          <w:rFonts w:cs="Times New Roman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766"/>
        <w:gridCol w:w="5052"/>
      </w:tblGrid>
      <w:tr w:rsidR="0055150B" w:rsidRPr="002E3A82" w:rsidTr="00AD7A1F">
        <w:tc>
          <w:tcPr>
            <w:tcW w:w="2427" w:type="pct"/>
            <w:vAlign w:val="center"/>
          </w:tcPr>
          <w:p w:rsidR="0055150B" w:rsidRPr="002E3A82" w:rsidRDefault="0055150B" w:rsidP="00AD7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E3A82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 xml:space="preserve">NAZWA 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SPRZĘTU</w:t>
            </w:r>
          </w:p>
          <w:p w:rsidR="0055150B" w:rsidRPr="002E3A82" w:rsidRDefault="0055150B" w:rsidP="00AD7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E3A8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Minimalne parametry wymagane przez Zamawiającego</w:t>
            </w:r>
          </w:p>
        </w:tc>
        <w:tc>
          <w:tcPr>
            <w:tcW w:w="2573" w:type="pct"/>
            <w:vAlign w:val="center"/>
          </w:tcPr>
          <w:p w:rsidR="0055150B" w:rsidRPr="002E3A82" w:rsidRDefault="0055150B" w:rsidP="00AD7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E3A82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OPIS TECHNICZNY OFEROWANEGO SPRZĘTU</w:t>
            </w:r>
          </w:p>
          <w:p w:rsidR="0055150B" w:rsidRPr="002E3A82" w:rsidRDefault="0055150B" w:rsidP="00AD7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2E3A8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Należy wskazać wszystkie elementy składowe oferowanego sprzętu w odniesieniu do kolumny z lewej strony</w:t>
            </w: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Serwer - 1szt.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Serwer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Płyta główna i BIOS: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-dedykowana płyta serwerowa,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-minimum 4 banki pamięci obsługujące pamięć DDR4 ECC, </w:t>
            </w:r>
            <w:r>
              <w:rPr>
                <w:rFonts w:ascii="Arial" w:hAnsi="Arial" w:cs="Arial"/>
                <w:sz w:val="16"/>
                <w:szCs w:val="16"/>
              </w:rPr>
              <w:t xml:space="preserve">z możliwością </w:t>
            </w:r>
            <w:r w:rsidRPr="00674FF9">
              <w:rPr>
                <w:rFonts w:ascii="Arial" w:hAnsi="Arial" w:cs="Arial"/>
                <w:sz w:val="16"/>
                <w:szCs w:val="16"/>
              </w:rPr>
              <w:t>rozbudow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 do 64 GB</w:t>
            </w:r>
          </w:p>
          <w:p w:rsidR="0055150B" w:rsidRPr="0055150B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-min. 2 złącza PCI Express gen. 3.0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Procesory:</w:t>
            </w:r>
          </w:p>
          <w:p w:rsidR="0055150B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Zainstalowany min. czterordzeniowy procesor w architekturze x86 dedykowany do pracy z zaoferowanym serwerem o wydajności min. </w:t>
            </w:r>
            <w:r>
              <w:rPr>
                <w:rFonts w:ascii="Arial" w:hAnsi="Arial" w:cs="Arial"/>
                <w:sz w:val="16"/>
                <w:szCs w:val="16"/>
              </w:rPr>
              <w:t>8150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 pkt. w teście CPU Mark 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Pamięć Min. 16GB RAM, min. 3 </w:t>
            </w:r>
            <w:proofErr w:type="spellStart"/>
            <w:r w:rsidRPr="00674FF9">
              <w:rPr>
                <w:rFonts w:ascii="Arial" w:hAnsi="Arial" w:cs="Arial"/>
                <w:sz w:val="16"/>
                <w:szCs w:val="16"/>
              </w:rPr>
              <w:t>sloty</w:t>
            </w:r>
            <w:proofErr w:type="spellEnd"/>
            <w:r w:rsidRPr="00674FF9">
              <w:rPr>
                <w:rFonts w:ascii="Arial" w:hAnsi="Arial" w:cs="Arial"/>
                <w:sz w:val="16"/>
                <w:szCs w:val="16"/>
              </w:rPr>
              <w:t xml:space="preserve"> wolne,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Kontroler macierzowy: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-zintegrowany trwale z płytą główną lub jako dedykowana karta PCI Express kontroler RAID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-minimum 4 porty SATA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-wsparcie minimum dla RAID 0,1,10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Dyski twarde: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Fabrycznie zainstalowane dwa dyski twarde 3,5" </w:t>
            </w:r>
            <w:r>
              <w:rPr>
                <w:rFonts w:ascii="Arial" w:hAnsi="Arial" w:cs="Arial"/>
                <w:sz w:val="16"/>
                <w:szCs w:val="16"/>
              </w:rPr>
              <w:t xml:space="preserve">min 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2TB SATA </w:t>
            </w:r>
            <w:r>
              <w:rPr>
                <w:rFonts w:ascii="Arial" w:hAnsi="Arial" w:cs="Arial"/>
                <w:sz w:val="16"/>
                <w:szCs w:val="16"/>
              </w:rPr>
              <w:t xml:space="preserve">min </w:t>
            </w:r>
            <w:r w:rsidRPr="00674FF9">
              <w:rPr>
                <w:rFonts w:ascii="Arial" w:hAnsi="Arial" w:cs="Arial"/>
                <w:sz w:val="16"/>
                <w:szCs w:val="16"/>
              </w:rPr>
              <w:t>7,2k RPM, przystosowane do pracy 24/7/365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Napędy zintegrowane: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-Zintegrowany napęd DVD-RW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Interfejsy sieciowe: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-zintegrowana trwale karta sieciowa </w:t>
            </w:r>
            <w:r>
              <w:rPr>
                <w:rFonts w:ascii="Arial" w:hAnsi="Arial" w:cs="Arial"/>
                <w:sz w:val="16"/>
                <w:szCs w:val="16"/>
              </w:rPr>
              <w:t xml:space="preserve">min </w:t>
            </w:r>
            <w:r w:rsidRPr="00674FF9">
              <w:rPr>
                <w:rFonts w:ascii="Arial" w:hAnsi="Arial" w:cs="Arial"/>
                <w:sz w:val="16"/>
                <w:szCs w:val="16"/>
              </w:rPr>
              <w:t>1GBit/s, RJ45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Interfejsy zintegrowane: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4FF9">
              <w:rPr>
                <w:rFonts w:ascii="Arial" w:hAnsi="Arial" w:cs="Arial"/>
                <w:sz w:val="16"/>
                <w:szCs w:val="16"/>
              </w:rPr>
              <w:t>9 portów USB (w tym min. 5 USB 3.0), min 2x USB 3.0 na panelu przednim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Karta graficzna: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-zintegrowana karta graficzna, minimum 64MB pamięci wideo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Obudowa: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-Typu „</w:t>
            </w:r>
            <w:proofErr w:type="spellStart"/>
            <w:r w:rsidRPr="00674FF9">
              <w:rPr>
                <w:rFonts w:ascii="Arial" w:hAnsi="Arial" w:cs="Arial"/>
                <w:sz w:val="16"/>
                <w:szCs w:val="16"/>
              </w:rPr>
              <w:t>tower</w:t>
            </w:r>
            <w:proofErr w:type="spellEnd"/>
            <w:r w:rsidRPr="00674FF9">
              <w:rPr>
                <w:rFonts w:ascii="Arial" w:hAnsi="Arial" w:cs="Arial"/>
                <w:sz w:val="16"/>
                <w:szCs w:val="16"/>
              </w:rPr>
              <w:t>"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-min. dwie zewnętrzne zatoki 5.25 cala (np. dla napędów optycznych)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-min. dwie zewnętrzne zatoki 3,5 cala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-min. cztery zatoki 3,5 cala dla dysków twardych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lastRenderedPageBreak/>
              <w:t xml:space="preserve">-obudowa zapewniająca możliwość </w:t>
            </w:r>
            <w:proofErr w:type="spellStart"/>
            <w:r w:rsidRPr="00674FF9">
              <w:rPr>
                <w:rFonts w:ascii="Arial" w:hAnsi="Arial" w:cs="Arial"/>
                <w:sz w:val="16"/>
                <w:szCs w:val="16"/>
              </w:rPr>
              <w:t>beznarzędziowej</w:t>
            </w:r>
            <w:proofErr w:type="spellEnd"/>
            <w:r w:rsidRPr="00674FF9">
              <w:rPr>
                <w:rFonts w:ascii="Arial" w:hAnsi="Arial" w:cs="Arial"/>
                <w:sz w:val="16"/>
                <w:szCs w:val="16"/>
              </w:rPr>
              <w:t xml:space="preserve"> obsługi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74FF9">
              <w:rPr>
                <w:rFonts w:ascii="Arial" w:hAnsi="Arial" w:cs="Arial"/>
                <w:sz w:val="16"/>
                <w:szCs w:val="16"/>
              </w:rPr>
              <w:t>w zakresie otwarcia obudowy (nie dopuszcza się żadnego rodzaju śrub w tym np. motylkowych), wymiany dysków twardych, demontażu przedniego panelu obudowy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 boczna ściana obudowy umożliwiająca dostęp do wszystkich podzespołów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-Waga nie większa niż 14kg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lastRenderedPageBreak/>
              <w:t>Zasilanie: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zasilacz o mocy maksymalnej 250W o sprawności minimum 85%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Gwarancja: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-Gwarancja </w:t>
            </w:r>
            <w:r>
              <w:rPr>
                <w:rFonts w:ascii="Arial" w:hAnsi="Arial" w:cs="Arial"/>
                <w:sz w:val="16"/>
                <w:szCs w:val="16"/>
              </w:rPr>
              <w:t xml:space="preserve">min 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60 miesięcy realizowana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74FF9">
              <w:rPr>
                <w:rFonts w:ascii="Arial" w:hAnsi="Arial" w:cs="Arial"/>
                <w:sz w:val="16"/>
                <w:szCs w:val="16"/>
              </w:rPr>
              <w:t>w miejscu eksploatacji sprzętu,</w:t>
            </w:r>
          </w:p>
          <w:p w:rsidR="0055150B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-Firma serwisująca musi posiadać ISO 9001:2000</w:t>
            </w:r>
            <w:r w:rsidR="008B662C">
              <w:rPr>
                <w:rFonts w:ascii="Arial" w:hAnsi="Arial" w:cs="Arial"/>
                <w:sz w:val="16"/>
                <w:szCs w:val="16"/>
              </w:rPr>
              <w:t xml:space="preserve"> lub równoważne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 na świadczenie usług serwisowych oraz posiadać autoryzacje producenta komputera 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-Dostępność części zapasowych do 5 lat od zakupu serwera.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realizacji gwarancji bezpośrednio przez serwis producenta  z pominięciem dostawcy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pobierania dokumentacji i sterowników z jednej lokalizacji w sieci Internet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uzyskania pomocy technicznej producenta w języku polskim</w:t>
            </w:r>
          </w:p>
          <w:p w:rsidR="0055150B" w:rsidRPr="00674FF9" w:rsidRDefault="0055150B" w:rsidP="0055150B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weryfikacji czasu obowiązywania i reżimu gwarancji bezpośrednio z sieci Internet za pośrednictwem strony www producenta serwera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74FF9">
              <w:rPr>
                <w:rFonts w:ascii="Arial" w:hAnsi="Arial" w:cs="Arial"/>
                <w:b/>
                <w:sz w:val="16"/>
                <w:szCs w:val="16"/>
              </w:rPr>
              <w:t>System operacyjny: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 Windows Serwer 2012 R2 Foundation lub równoważny,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Certyfikowane systemy operacyjne: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-Windows Serwer 2016, 2012 R2,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Zgodność z systemami operacyjnymi, certyfikaty,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4FF9">
              <w:rPr>
                <w:rFonts w:ascii="Arial" w:hAnsi="Arial" w:cs="Arial"/>
                <w:sz w:val="16"/>
                <w:szCs w:val="16"/>
              </w:rPr>
              <w:t>normy: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-Deklaracja zgodności CE, widoczne oznaczenie CE </w:t>
            </w:r>
            <w:r>
              <w:rPr>
                <w:rFonts w:ascii="Arial" w:hAnsi="Arial" w:cs="Arial"/>
                <w:sz w:val="16"/>
                <w:szCs w:val="16"/>
              </w:rPr>
              <w:t xml:space="preserve"> na </w:t>
            </w:r>
            <w:r w:rsidRPr="00674FF9">
              <w:rPr>
                <w:rFonts w:ascii="Arial" w:hAnsi="Arial" w:cs="Arial"/>
                <w:sz w:val="16"/>
                <w:szCs w:val="16"/>
              </w:rPr>
              <w:t>obudow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 Certyfikaty jakości ISO 9001 i 14001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równoważne</w:t>
            </w:r>
          </w:p>
          <w:p w:rsidR="0055150B" w:rsidRPr="00674FF9" w:rsidRDefault="0055150B" w:rsidP="00AD7A1F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 Certyfikat ISO9001</w:t>
            </w:r>
            <w:r>
              <w:rPr>
                <w:rFonts w:ascii="Arial" w:hAnsi="Arial" w:cs="Arial"/>
                <w:sz w:val="16"/>
                <w:szCs w:val="16"/>
              </w:rPr>
              <w:t xml:space="preserve"> lub równoważne</w:t>
            </w:r>
            <w:r w:rsidRPr="00674FF9">
              <w:rPr>
                <w:rFonts w:ascii="Arial" w:hAnsi="Arial" w:cs="Arial"/>
                <w:sz w:val="16"/>
                <w:szCs w:val="16"/>
              </w:rPr>
              <w:t xml:space="preserve"> dla serwisu</w:t>
            </w:r>
          </w:p>
          <w:p w:rsidR="0055150B" w:rsidRPr="00674FF9" w:rsidRDefault="0055150B" w:rsidP="00DF718D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-Poziom emitowanego hałasu, mierzony wg normy ISO 7779 i wykazany według normy ISO 9296 </w:t>
            </w:r>
            <w:r w:rsidR="007A70C4">
              <w:rPr>
                <w:rFonts w:ascii="Arial" w:hAnsi="Arial" w:cs="Arial"/>
                <w:sz w:val="16"/>
                <w:szCs w:val="16"/>
              </w:rPr>
              <w:t xml:space="preserve">lub równoważnych </w:t>
            </w:r>
            <w:r w:rsidRPr="00674FF9">
              <w:rPr>
                <w:rFonts w:ascii="Arial" w:hAnsi="Arial" w:cs="Arial"/>
                <w:sz w:val="16"/>
                <w:szCs w:val="16"/>
              </w:rPr>
              <w:t>w trybie pracy (</w:t>
            </w:r>
            <w:proofErr w:type="spellStart"/>
            <w:r w:rsidRPr="00674FF9">
              <w:rPr>
                <w:rFonts w:ascii="Arial" w:hAnsi="Arial" w:cs="Arial"/>
                <w:sz w:val="16"/>
                <w:szCs w:val="16"/>
              </w:rPr>
              <w:t>operating</w:t>
            </w:r>
            <w:proofErr w:type="spellEnd"/>
            <w:r w:rsidRPr="00674FF9">
              <w:rPr>
                <w:rFonts w:ascii="Arial" w:hAnsi="Arial" w:cs="Arial"/>
                <w:sz w:val="16"/>
                <w:szCs w:val="16"/>
              </w:rPr>
              <w:t>) powinie</w:t>
            </w:r>
            <w:r w:rsidR="00DF718D">
              <w:rPr>
                <w:rFonts w:ascii="Arial" w:hAnsi="Arial" w:cs="Arial"/>
                <w:sz w:val="16"/>
                <w:szCs w:val="16"/>
              </w:rPr>
              <w:t xml:space="preserve">n wynosić nie więcej niż 24 </w:t>
            </w:r>
            <w:proofErr w:type="spellStart"/>
            <w:r w:rsidR="00DF718D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 w:rsidR="00DF718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5150B" w:rsidRPr="00674FF9" w:rsidTr="00AD7A1F">
        <w:trPr>
          <w:trHeight w:val="567"/>
        </w:trPr>
        <w:tc>
          <w:tcPr>
            <w:tcW w:w="2427" w:type="pct"/>
            <w:vAlign w:val="center"/>
          </w:tcPr>
          <w:p w:rsidR="0055150B" w:rsidRDefault="0055150B" w:rsidP="0055150B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 xml:space="preserve">-Serwer musi być fabrycznie nowy i pochodzić z oficjalnego kanału dystrybucyjnego w Polsce </w:t>
            </w:r>
          </w:p>
          <w:p w:rsidR="0055150B" w:rsidRPr="0055150B" w:rsidRDefault="0055150B" w:rsidP="0055150B">
            <w:pPr>
              <w:pStyle w:val="List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74FF9">
              <w:rPr>
                <w:rFonts w:ascii="Arial" w:hAnsi="Arial" w:cs="Arial"/>
                <w:sz w:val="16"/>
                <w:szCs w:val="16"/>
              </w:rPr>
              <w:t>-Możliwość aktualizacji i pobrania sterowników do oferowanego modelu serwera w najnowszych certyfikowanych wersjach bezpośrednio z sieci Internet za pośrednictwem strony www producenta serwera;</w:t>
            </w:r>
          </w:p>
        </w:tc>
        <w:tc>
          <w:tcPr>
            <w:tcW w:w="2573" w:type="pct"/>
          </w:tcPr>
          <w:p w:rsidR="0055150B" w:rsidRPr="00674FF9" w:rsidRDefault="0055150B" w:rsidP="00AD7A1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55150B" w:rsidRDefault="0055150B" w:rsidP="003D2206">
      <w:pPr>
        <w:pStyle w:val="Lista"/>
        <w:spacing w:after="0"/>
        <w:rPr>
          <w:rFonts w:cs="Times New Roman"/>
          <w:b/>
          <w:sz w:val="24"/>
          <w:szCs w:val="24"/>
        </w:rPr>
      </w:pPr>
    </w:p>
    <w:sectPr w:rsidR="0055150B" w:rsidSect="00D31987">
      <w:headerReference w:type="default" r:id="rId8"/>
      <w:footerReference w:type="default" r:id="rId9"/>
      <w:pgSz w:w="11906" w:h="16838"/>
      <w:pgMar w:top="1134" w:right="1152" w:bottom="851" w:left="1152" w:header="708" w:footer="44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2C" w:rsidRDefault="0020102C" w:rsidP="00770899">
      <w:r>
        <w:separator/>
      </w:r>
    </w:p>
  </w:endnote>
  <w:endnote w:type="continuationSeparator" w:id="0">
    <w:p w:rsidR="0020102C" w:rsidRDefault="0020102C" w:rsidP="0077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59242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31987" w:rsidRDefault="0020102C">
            <w:pPr>
              <w:pStyle w:val="Stopka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8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8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20102C" w:rsidRDefault="00D31987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82EBB5E" wp14:editId="03D6B076">
                  <wp:extent cx="5762625" cy="75057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20102C" w:rsidRDefault="002010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2C" w:rsidRDefault="0020102C" w:rsidP="00770899">
      <w:r>
        <w:separator/>
      </w:r>
    </w:p>
  </w:footnote>
  <w:footnote w:type="continuationSeparator" w:id="0">
    <w:p w:rsidR="0020102C" w:rsidRDefault="0020102C" w:rsidP="00770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987" w:rsidRDefault="00D31987" w:rsidP="00D31987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2B5D1788" wp14:editId="2D5C7F78">
          <wp:extent cx="5753735" cy="784860"/>
          <wp:effectExtent l="0" t="0" r="0" b="0"/>
          <wp:docPr id="1" name="Obraz 1" descr="logo_biogalm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biogalm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987" w:rsidRPr="002268BB" w:rsidRDefault="00D31987" w:rsidP="00D31987">
    <w:pPr>
      <w:jc w:val="center"/>
      <w:rPr>
        <w:rFonts w:ascii="Arial" w:hAnsi="Arial" w:cs="Arial"/>
        <w:color w:val="000000"/>
        <w:sz w:val="24"/>
        <w:szCs w:val="24"/>
      </w:rPr>
    </w:pPr>
    <w:r w:rsidRPr="00DA6D1E">
      <w:rPr>
        <w:rFonts w:cs="Calibri"/>
        <w:i/>
        <w:noProof/>
      </w:rPr>
      <w:t>Projekt „</w:t>
    </w:r>
    <w:r w:rsidRPr="00DA6D1E">
      <w:rPr>
        <w:rFonts w:cs="Calibri"/>
        <w:i/>
        <w:color w:val="000000"/>
      </w:rPr>
      <w:t xml:space="preserve">Dobre praktyki dla wzmacniania bioróżnorodności i aktywnej ochrony muraw galmanowych rejonu śląsko-krakowskiego </w:t>
    </w:r>
    <w:proofErr w:type="spellStart"/>
    <w:r w:rsidRPr="00DA6D1E">
      <w:rPr>
        <w:rFonts w:cs="Calibri"/>
        <w:i/>
        <w:color w:val="000000"/>
      </w:rPr>
      <w:t>BioGalmany</w:t>
    </w:r>
    <w:proofErr w:type="spellEnd"/>
    <w:r w:rsidRPr="00DA6D1E">
      <w:rPr>
        <w:rFonts w:cs="Calibri"/>
        <w:i/>
        <w:color w:val="000000"/>
      </w:rPr>
      <w:t>”</w:t>
    </w:r>
  </w:p>
  <w:p w:rsidR="00D31987" w:rsidRDefault="00D31987" w:rsidP="00D31987">
    <w:pPr>
      <w:pStyle w:val="Nagwek"/>
      <w:tabs>
        <w:tab w:val="clear" w:pos="4536"/>
        <w:tab w:val="clear" w:pos="9072"/>
        <w:tab w:val="right" w:pos="9865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92E7DF" wp14:editId="2ED64894">
              <wp:simplePos x="0" y="0"/>
              <wp:positionH relativeFrom="margin">
                <wp:posOffset>311150</wp:posOffset>
              </wp:positionH>
              <wp:positionV relativeFrom="paragraph">
                <wp:posOffset>20954</wp:posOffset>
              </wp:positionV>
              <wp:extent cx="563880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95000"/>
                            <a:lumOff val="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4.5pt,1.65pt" to="468.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" strokecolor="#0d0d0d">
              <o:lock v:ext="edit" shapetype="f"/>
              <w10:wrap anchorx="margin"/>
            </v:line>
          </w:pict>
        </mc:Fallback>
      </mc:AlternateContent>
    </w:r>
  </w:p>
  <w:p w:rsidR="0020102C" w:rsidRDefault="0020102C" w:rsidP="004D1462">
    <w:pPr>
      <w:pStyle w:val="Nagwek"/>
      <w:jc w:val="right"/>
      <w:rPr>
        <w:rFonts w:ascii="Arial" w:hAnsi="Arial" w:cs="Arial"/>
        <w:sz w:val="18"/>
        <w:szCs w:val="18"/>
      </w:rPr>
    </w:pPr>
    <w:r w:rsidRPr="00DC75B9">
      <w:rPr>
        <w:rFonts w:ascii="Arial" w:hAnsi="Arial" w:cs="Arial"/>
        <w:sz w:val="18"/>
        <w:szCs w:val="18"/>
      </w:rPr>
      <w:t>Załącznik nr 2A do SIWZ nr DZP.381.</w:t>
    </w:r>
    <w:r w:rsidR="00D31987">
      <w:rPr>
        <w:rFonts w:ascii="Arial" w:hAnsi="Arial" w:cs="Arial"/>
        <w:sz w:val="18"/>
        <w:szCs w:val="18"/>
      </w:rPr>
      <w:t>054</w:t>
    </w:r>
    <w:r w:rsidRPr="00DC75B9">
      <w:rPr>
        <w:rFonts w:ascii="Arial" w:hAnsi="Arial" w:cs="Arial"/>
        <w:sz w:val="18"/>
        <w:szCs w:val="18"/>
      </w:rPr>
      <w:t>.201</w:t>
    </w:r>
    <w:r w:rsidR="00D1200C">
      <w:rPr>
        <w:rFonts w:ascii="Arial" w:hAnsi="Arial" w:cs="Arial"/>
        <w:sz w:val="18"/>
        <w:szCs w:val="18"/>
      </w:rPr>
      <w:t>8</w:t>
    </w:r>
    <w:r w:rsidRPr="00DC75B9">
      <w:rPr>
        <w:rFonts w:ascii="Arial" w:hAnsi="Arial" w:cs="Arial"/>
        <w:sz w:val="18"/>
        <w:szCs w:val="18"/>
      </w:rPr>
      <w:t>.DW</w:t>
    </w:r>
  </w:p>
  <w:p w:rsidR="0020102C" w:rsidRDefault="002010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6D56"/>
    <w:multiLevelType w:val="multilevel"/>
    <w:tmpl w:val="A8BA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03FFE"/>
    <w:multiLevelType w:val="multilevel"/>
    <w:tmpl w:val="6260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D56C8"/>
    <w:multiLevelType w:val="hybridMultilevel"/>
    <w:tmpl w:val="82581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503B"/>
    <w:multiLevelType w:val="multilevel"/>
    <w:tmpl w:val="7C0C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6C16D7"/>
    <w:multiLevelType w:val="multilevel"/>
    <w:tmpl w:val="E93E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1E033D"/>
    <w:multiLevelType w:val="multilevel"/>
    <w:tmpl w:val="C37C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861327"/>
    <w:multiLevelType w:val="multilevel"/>
    <w:tmpl w:val="CE80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66BDD"/>
    <w:multiLevelType w:val="multilevel"/>
    <w:tmpl w:val="B08A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00700"/>
    <w:multiLevelType w:val="multilevel"/>
    <w:tmpl w:val="5144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EC7573"/>
    <w:multiLevelType w:val="multilevel"/>
    <w:tmpl w:val="05FCF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13193D"/>
    <w:multiLevelType w:val="hybridMultilevel"/>
    <w:tmpl w:val="0AC48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4011B"/>
    <w:multiLevelType w:val="hybridMultilevel"/>
    <w:tmpl w:val="D4F441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9B470D"/>
    <w:multiLevelType w:val="multilevel"/>
    <w:tmpl w:val="090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6F6C4E"/>
    <w:multiLevelType w:val="multilevel"/>
    <w:tmpl w:val="5F6F6C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FCC23CC"/>
    <w:multiLevelType w:val="multilevel"/>
    <w:tmpl w:val="F332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FD3381"/>
    <w:multiLevelType w:val="multilevel"/>
    <w:tmpl w:val="3EB4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8"/>
  </w:num>
  <w:num w:numId="5">
    <w:abstractNumId w:val="3"/>
  </w:num>
  <w:num w:numId="6">
    <w:abstractNumId w:val="13"/>
  </w:num>
  <w:num w:numId="7">
    <w:abstractNumId w:val="15"/>
  </w:num>
  <w:num w:numId="8">
    <w:abstractNumId w:val="4"/>
  </w:num>
  <w:num w:numId="9">
    <w:abstractNumId w:val="16"/>
  </w:num>
  <w:num w:numId="10">
    <w:abstractNumId w:val="0"/>
  </w:num>
  <w:num w:numId="11">
    <w:abstractNumId w:val="1"/>
  </w:num>
  <w:num w:numId="12">
    <w:abstractNumId w:val="7"/>
  </w:num>
  <w:num w:numId="13">
    <w:abstractNumId w:val="11"/>
  </w:num>
  <w:num w:numId="14">
    <w:abstractNumId w:val="2"/>
  </w:num>
  <w:num w:numId="15">
    <w:abstractNumId w:val="12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7B"/>
    <w:rsid w:val="0000760C"/>
    <w:rsid w:val="000208D1"/>
    <w:rsid w:val="00036832"/>
    <w:rsid w:val="00036928"/>
    <w:rsid w:val="000436E9"/>
    <w:rsid w:val="00054D93"/>
    <w:rsid w:val="000555EC"/>
    <w:rsid w:val="00083070"/>
    <w:rsid w:val="00083DF2"/>
    <w:rsid w:val="000857F9"/>
    <w:rsid w:val="000A2738"/>
    <w:rsid w:val="000B51AE"/>
    <w:rsid w:val="000D209D"/>
    <w:rsid w:val="000F4B19"/>
    <w:rsid w:val="00100A09"/>
    <w:rsid w:val="00142EC0"/>
    <w:rsid w:val="00146D18"/>
    <w:rsid w:val="001910BF"/>
    <w:rsid w:val="001B1C9C"/>
    <w:rsid w:val="001B41B9"/>
    <w:rsid w:val="001C2931"/>
    <w:rsid w:val="0020102C"/>
    <w:rsid w:val="002100BE"/>
    <w:rsid w:val="0021262D"/>
    <w:rsid w:val="00216431"/>
    <w:rsid w:val="0022040B"/>
    <w:rsid w:val="00231BA7"/>
    <w:rsid w:val="002652EA"/>
    <w:rsid w:val="00267C12"/>
    <w:rsid w:val="00274EF2"/>
    <w:rsid w:val="00286669"/>
    <w:rsid w:val="0028742B"/>
    <w:rsid w:val="002940E3"/>
    <w:rsid w:val="002968ED"/>
    <w:rsid w:val="002A6D44"/>
    <w:rsid w:val="002B0C12"/>
    <w:rsid w:val="002E3A82"/>
    <w:rsid w:val="002E466F"/>
    <w:rsid w:val="00301623"/>
    <w:rsid w:val="0031777A"/>
    <w:rsid w:val="00327E4F"/>
    <w:rsid w:val="00354233"/>
    <w:rsid w:val="00362929"/>
    <w:rsid w:val="00373A37"/>
    <w:rsid w:val="00381EB4"/>
    <w:rsid w:val="0039014E"/>
    <w:rsid w:val="003C2B79"/>
    <w:rsid w:val="003C6783"/>
    <w:rsid w:val="003C6788"/>
    <w:rsid w:val="003D0E55"/>
    <w:rsid w:val="003D2206"/>
    <w:rsid w:val="003D2F25"/>
    <w:rsid w:val="003D70A7"/>
    <w:rsid w:val="003E481D"/>
    <w:rsid w:val="003E5827"/>
    <w:rsid w:val="003E6623"/>
    <w:rsid w:val="003F4594"/>
    <w:rsid w:val="00400BB5"/>
    <w:rsid w:val="00404076"/>
    <w:rsid w:val="00414B81"/>
    <w:rsid w:val="00415A45"/>
    <w:rsid w:val="00425B36"/>
    <w:rsid w:val="0044688F"/>
    <w:rsid w:val="0044707B"/>
    <w:rsid w:val="00460216"/>
    <w:rsid w:val="00461B7D"/>
    <w:rsid w:val="00462212"/>
    <w:rsid w:val="00465158"/>
    <w:rsid w:val="00472EDE"/>
    <w:rsid w:val="00490075"/>
    <w:rsid w:val="004B1BF7"/>
    <w:rsid w:val="004D1462"/>
    <w:rsid w:val="004E1530"/>
    <w:rsid w:val="004E3270"/>
    <w:rsid w:val="004E6FED"/>
    <w:rsid w:val="00502DBA"/>
    <w:rsid w:val="005039E4"/>
    <w:rsid w:val="00515376"/>
    <w:rsid w:val="0055150B"/>
    <w:rsid w:val="00552ED4"/>
    <w:rsid w:val="00564862"/>
    <w:rsid w:val="00572A24"/>
    <w:rsid w:val="00574BC6"/>
    <w:rsid w:val="0058499B"/>
    <w:rsid w:val="00592251"/>
    <w:rsid w:val="005961B8"/>
    <w:rsid w:val="005A3B7A"/>
    <w:rsid w:val="005B008D"/>
    <w:rsid w:val="005D7BF1"/>
    <w:rsid w:val="005F55AB"/>
    <w:rsid w:val="00631CA5"/>
    <w:rsid w:val="00637C0B"/>
    <w:rsid w:val="00663274"/>
    <w:rsid w:val="00666D41"/>
    <w:rsid w:val="006845CB"/>
    <w:rsid w:val="00686B4A"/>
    <w:rsid w:val="006A5525"/>
    <w:rsid w:val="006B0E49"/>
    <w:rsid w:val="006C2D60"/>
    <w:rsid w:val="006F3654"/>
    <w:rsid w:val="00714995"/>
    <w:rsid w:val="00720965"/>
    <w:rsid w:val="00731968"/>
    <w:rsid w:val="00734D60"/>
    <w:rsid w:val="00735220"/>
    <w:rsid w:val="007404B8"/>
    <w:rsid w:val="00741720"/>
    <w:rsid w:val="0074461D"/>
    <w:rsid w:val="00746620"/>
    <w:rsid w:val="00750668"/>
    <w:rsid w:val="00757E10"/>
    <w:rsid w:val="00770899"/>
    <w:rsid w:val="00771980"/>
    <w:rsid w:val="007907AC"/>
    <w:rsid w:val="007913C1"/>
    <w:rsid w:val="007A164D"/>
    <w:rsid w:val="007A70C4"/>
    <w:rsid w:val="007C6E42"/>
    <w:rsid w:val="007D4365"/>
    <w:rsid w:val="007F0B32"/>
    <w:rsid w:val="00822DDE"/>
    <w:rsid w:val="00824685"/>
    <w:rsid w:val="00830454"/>
    <w:rsid w:val="008413CF"/>
    <w:rsid w:val="00854047"/>
    <w:rsid w:val="0085717C"/>
    <w:rsid w:val="00893133"/>
    <w:rsid w:val="00894112"/>
    <w:rsid w:val="008A156E"/>
    <w:rsid w:val="008A6791"/>
    <w:rsid w:val="008B662C"/>
    <w:rsid w:val="008B73CC"/>
    <w:rsid w:val="008C0E7B"/>
    <w:rsid w:val="008F1CE4"/>
    <w:rsid w:val="0091067E"/>
    <w:rsid w:val="009116DB"/>
    <w:rsid w:val="009125E5"/>
    <w:rsid w:val="0092455D"/>
    <w:rsid w:val="00925C29"/>
    <w:rsid w:val="00963CD5"/>
    <w:rsid w:val="009B7F78"/>
    <w:rsid w:val="009C7D28"/>
    <w:rsid w:val="009E293C"/>
    <w:rsid w:val="009E5ADA"/>
    <w:rsid w:val="009F0BD5"/>
    <w:rsid w:val="009F146E"/>
    <w:rsid w:val="00A3075C"/>
    <w:rsid w:val="00A312B3"/>
    <w:rsid w:val="00A41777"/>
    <w:rsid w:val="00A441D8"/>
    <w:rsid w:val="00A91FD3"/>
    <w:rsid w:val="00AA303F"/>
    <w:rsid w:val="00AE0AD3"/>
    <w:rsid w:val="00AE1539"/>
    <w:rsid w:val="00AE5642"/>
    <w:rsid w:val="00B04EE2"/>
    <w:rsid w:val="00B211AA"/>
    <w:rsid w:val="00B230A5"/>
    <w:rsid w:val="00B24AD4"/>
    <w:rsid w:val="00B26CA8"/>
    <w:rsid w:val="00B37E2F"/>
    <w:rsid w:val="00B4217E"/>
    <w:rsid w:val="00B710C9"/>
    <w:rsid w:val="00B929D9"/>
    <w:rsid w:val="00BA3899"/>
    <w:rsid w:val="00BB3CFC"/>
    <w:rsid w:val="00BC1C63"/>
    <w:rsid w:val="00BC5EEC"/>
    <w:rsid w:val="00BF0DD6"/>
    <w:rsid w:val="00C03CE6"/>
    <w:rsid w:val="00C200DD"/>
    <w:rsid w:val="00C27015"/>
    <w:rsid w:val="00C30190"/>
    <w:rsid w:val="00C3307C"/>
    <w:rsid w:val="00C34463"/>
    <w:rsid w:val="00C45F8D"/>
    <w:rsid w:val="00C53A8A"/>
    <w:rsid w:val="00C66FC0"/>
    <w:rsid w:val="00C92158"/>
    <w:rsid w:val="00C941E3"/>
    <w:rsid w:val="00CA1F3C"/>
    <w:rsid w:val="00CA3198"/>
    <w:rsid w:val="00CB4EE9"/>
    <w:rsid w:val="00CB605D"/>
    <w:rsid w:val="00CE30C0"/>
    <w:rsid w:val="00D058E1"/>
    <w:rsid w:val="00D05B06"/>
    <w:rsid w:val="00D1200C"/>
    <w:rsid w:val="00D21EBE"/>
    <w:rsid w:val="00D31987"/>
    <w:rsid w:val="00D37A4E"/>
    <w:rsid w:val="00D40185"/>
    <w:rsid w:val="00D46CB1"/>
    <w:rsid w:val="00D47017"/>
    <w:rsid w:val="00D50E30"/>
    <w:rsid w:val="00D51C6B"/>
    <w:rsid w:val="00D84C98"/>
    <w:rsid w:val="00D8675B"/>
    <w:rsid w:val="00D8687B"/>
    <w:rsid w:val="00DA7C8A"/>
    <w:rsid w:val="00DC20A8"/>
    <w:rsid w:val="00DD06BE"/>
    <w:rsid w:val="00DE2E68"/>
    <w:rsid w:val="00DF718D"/>
    <w:rsid w:val="00E039B6"/>
    <w:rsid w:val="00E06B94"/>
    <w:rsid w:val="00E07DD0"/>
    <w:rsid w:val="00E12E00"/>
    <w:rsid w:val="00E15815"/>
    <w:rsid w:val="00E15931"/>
    <w:rsid w:val="00E503CF"/>
    <w:rsid w:val="00E834C9"/>
    <w:rsid w:val="00E92975"/>
    <w:rsid w:val="00E96E73"/>
    <w:rsid w:val="00EB15F0"/>
    <w:rsid w:val="00EC00D1"/>
    <w:rsid w:val="00EC7F31"/>
    <w:rsid w:val="00EE7A49"/>
    <w:rsid w:val="00EF513B"/>
    <w:rsid w:val="00F116F7"/>
    <w:rsid w:val="00F375D4"/>
    <w:rsid w:val="00F46900"/>
    <w:rsid w:val="00F71CD0"/>
    <w:rsid w:val="00F76E0C"/>
    <w:rsid w:val="00F83A9E"/>
    <w:rsid w:val="00FA109E"/>
    <w:rsid w:val="00FA32FD"/>
    <w:rsid w:val="00FB20C6"/>
    <w:rsid w:val="00FB3DCB"/>
    <w:rsid w:val="00FC3434"/>
    <w:rsid w:val="00FC3456"/>
    <w:rsid w:val="00FC5818"/>
    <w:rsid w:val="00FC769E"/>
    <w:rsid w:val="00FD14C3"/>
    <w:rsid w:val="00FE23B4"/>
    <w:rsid w:val="00FE7D76"/>
    <w:rsid w:val="00F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931"/>
    <w:rPr>
      <w:lang w:eastAsia="en-US"/>
    </w:rPr>
  </w:style>
  <w:style w:type="paragraph" w:styleId="Nagwek1">
    <w:name w:val="heading 1"/>
    <w:basedOn w:val="Normalny"/>
    <w:next w:val="Normalny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5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basedOn w:val="Normalny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931"/>
    <w:rPr>
      <w:lang w:eastAsia="en-US"/>
    </w:rPr>
  </w:style>
  <w:style w:type="paragraph" w:styleId="Nagwek1">
    <w:name w:val="heading 1"/>
    <w:basedOn w:val="Normalny"/>
    <w:next w:val="Normalny"/>
    <w:qFormat/>
    <w:rsid w:val="00E15931"/>
    <w:pPr>
      <w:keepNext/>
      <w:ind w:left="720" w:firstLine="720"/>
      <w:outlineLvl w:val="0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0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E15931"/>
    <w:rPr>
      <w:rFonts w:ascii="Courier New" w:hAnsi="Courier New"/>
    </w:rPr>
  </w:style>
  <w:style w:type="paragraph" w:styleId="Tekstpodstawowywcity">
    <w:name w:val="Body Text Indent"/>
    <w:basedOn w:val="Normalny"/>
    <w:semiHidden/>
    <w:rsid w:val="00E15931"/>
    <w:pPr>
      <w:ind w:left="720"/>
    </w:pPr>
    <w:rPr>
      <w:rFonts w:ascii="Arial" w:hAnsi="Arial"/>
      <w:sz w:val="22"/>
    </w:rPr>
  </w:style>
  <w:style w:type="character" w:styleId="Hipercze">
    <w:name w:val="Hyperlink"/>
    <w:basedOn w:val="Domylnaczcionkaakapitu"/>
    <w:semiHidden/>
    <w:rsid w:val="00E15931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15931"/>
    <w:pPr>
      <w:ind w:left="1800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84C98"/>
    <w:rPr>
      <w:rFonts w:ascii="Courier New" w:hAnsi="Courier New"/>
      <w:lang w:eastAsia="en-US"/>
    </w:rPr>
  </w:style>
  <w:style w:type="paragraph" w:customStyle="1" w:styleId="Default">
    <w:name w:val="Default"/>
    <w:rsid w:val="00D84C9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">
    <w:name w:val="List"/>
    <w:basedOn w:val="Normalny"/>
    <w:semiHidden/>
    <w:rsid w:val="007913C1"/>
    <w:pPr>
      <w:suppressAutoHyphens/>
      <w:spacing w:after="120"/>
    </w:pPr>
    <w:rPr>
      <w:rFonts w:cs="Tahoma"/>
      <w:lang w:eastAsia="ar-SA"/>
    </w:rPr>
  </w:style>
  <w:style w:type="paragraph" w:customStyle="1" w:styleId="Pa2">
    <w:name w:val="Pa2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sid w:val="00A91FD3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rsid w:val="00A91FD3"/>
    <w:pPr>
      <w:widowControl/>
      <w:spacing w:line="241" w:lineRule="atLeast"/>
    </w:pPr>
    <w:rPr>
      <w:rFonts w:ascii="Arial" w:hAnsi="Arial" w:cs="Arial"/>
      <w:color w:val="auto"/>
    </w:rPr>
  </w:style>
  <w:style w:type="table" w:styleId="Tabela-Siatka">
    <w:name w:val="Table Grid"/>
    <w:basedOn w:val="Standardowy"/>
    <w:uiPriority w:val="59"/>
    <w:rsid w:val="00A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es">
    <w:name w:val="yes"/>
    <w:basedOn w:val="Domylnaczcionkaakapitu"/>
    <w:rsid w:val="00D50E30"/>
  </w:style>
  <w:style w:type="character" w:customStyle="1" w:styleId="no">
    <w:name w:val="no"/>
    <w:basedOn w:val="Domylnaczcionkaakapitu"/>
    <w:rsid w:val="00D50E30"/>
  </w:style>
  <w:style w:type="character" w:styleId="Pogrubienie">
    <w:name w:val="Strong"/>
    <w:basedOn w:val="Domylnaczcionkaakapitu"/>
    <w:uiPriority w:val="22"/>
    <w:qFormat/>
    <w:rsid w:val="00D50E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E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E30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4E3270"/>
    <w:pPr>
      <w:spacing w:line="360" w:lineRule="atLeast"/>
    </w:pPr>
    <w:rPr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307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rsid w:val="00C3307C"/>
  </w:style>
  <w:style w:type="character" w:customStyle="1" w:styleId="tooltipster">
    <w:name w:val="tooltipster"/>
    <w:basedOn w:val="Domylnaczcionkaakapitu"/>
    <w:rsid w:val="00B710C9"/>
  </w:style>
  <w:style w:type="character" w:customStyle="1" w:styleId="tool">
    <w:name w:val="tool"/>
    <w:basedOn w:val="Domylnaczcionkaakapitu"/>
    <w:rsid w:val="00DE2E68"/>
  </w:style>
  <w:style w:type="paragraph" w:styleId="Akapitzlist">
    <w:name w:val="List Paragraph"/>
    <w:basedOn w:val="Normalny"/>
    <w:uiPriority w:val="34"/>
    <w:qFormat/>
    <w:rsid w:val="00D47017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0AD3"/>
    <w:rPr>
      <w:rFonts w:ascii="Courier New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89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89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00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21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35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2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88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3768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37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90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7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803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006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571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8848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6019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420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978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855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5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1655">
              <w:marLeft w:val="0"/>
              <w:marRight w:val="0"/>
              <w:marTop w:val="0"/>
              <w:marBottom w:val="0"/>
              <w:divBdr>
                <w:top w:val="single" w:sz="6" w:space="0" w:color="CDCDCD"/>
                <w:left w:val="single" w:sz="6" w:space="0" w:color="CDCDCD"/>
                <w:bottom w:val="single" w:sz="2" w:space="14" w:color="CDCDCD"/>
                <w:right w:val="single" w:sz="6" w:space="0" w:color="CDCDCD"/>
              </w:divBdr>
              <w:divsChild>
                <w:div w:id="759527244">
                  <w:marLeft w:val="136"/>
                  <w:marRight w:val="136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1546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0" w:color="CDCDCD"/>
                            <w:right w:val="single" w:sz="6" w:space="0" w:color="CDCDCD"/>
                          </w:divBdr>
                          <w:divsChild>
                            <w:div w:id="8467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115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182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88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42647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408859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2932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147606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9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25950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6414">
                                      <w:marLeft w:val="0"/>
                                      <w:marRight w:val="0"/>
                                      <w:marTop w:val="136"/>
                                      <w:marBottom w:val="13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03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8411">
                                      <w:marLeft w:val="408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8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1264">
          <w:marLeft w:val="0"/>
          <w:marRight w:val="0"/>
          <w:marTop w:val="0"/>
          <w:marBottom w:val="0"/>
          <w:divBdr>
            <w:top w:val="single" w:sz="6" w:space="8" w:color="E4E4E4"/>
            <w:left w:val="single" w:sz="6" w:space="8" w:color="E4E4E4"/>
            <w:bottom w:val="single" w:sz="6" w:space="15" w:color="E4E4E4"/>
            <w:right w:val="single" w:sz="6" w:space="8" w:color="E4E4E4"/>
          </w:divBdr>
          <w:divsChild>
            <w:div w:id="17195450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510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16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682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48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796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0207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12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049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86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392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8950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0100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241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4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326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8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907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6924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8011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569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369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4728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695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2860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1097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3256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082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1209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229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005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38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253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40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367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093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0012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133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8518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64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7895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3491">
              <w:marLeft w:val="0"/>
              <w:marRight w:val="0"/>
              <w:marTop w:val="0"/>
              <w:marBottom w:val="0"/>
              <w:divBdr>
                <w:top w:val="single" w:sz="6" w:space="0" w:color="F1F1F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2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7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189724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56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2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17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0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448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CPPL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DK</dc:creator>
  <cp:lastModifiedBy>Damian Ludwikowski</cp:lastModifiedBy>
  <cp:revision>43</cp:revision>
  <cp:lastPrinted>2018-06-25T08:55:00Z</cp:lastPrinted>
  <dcterms:created xsi:type="dcterms:W3CDTF">2017-01-17T13:19:00Z</dcterms:created>
  <dcterms:modified xsi:type="dcterms:W3CDTF">2018-06-25T08:55:00Z</dcterms:modified>
</cp:coreProperties>
</file>